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683D" w:rsidRPr="004433FF" w:rsidRDefault="007E6259" w:rsidP="004433FF">
      <w:pPr>
        <w:jc w:val="center"/>
        <w:rPr>
          <w:sz w:val="24"/>
          <w:u w:val="single"/>
        </w:rPr>
      </w:pPr>
      <w:r>
        <w:rPr>
          <w:sz w:val="24"/>
          <w:u w:val="single"/>
        </w:rPr>
        <w:t>Higher Psychology – Conformity and Obedience – 21-22</w:t>
      </w:r>
    </w:p>
    <w:p w:rsidR="00EA1500" w:rsidRPr="004433FF" w:rsidRDefault="00EA1500">
      <w:pPr>
        <w:rPr>
          <w:u w:val="single"/>
        </w:rPr>
      </w:pPr>
      <w:r w:rsidRPr="004433FF">
        <w:rPr>
          <w:u w:val="single"/>
        </w:rPr>
        <w:t xml:space="preserve">Course Notes </w:t>
      </w:r>
    </w:p>
    <w:p w:rsidR="00EA1500" w:rsidRDefault="00EA1500" w:rsidP="004433FF">
      <w:pPr>
        <w:jc w:val="center"/>
      </w:pPr>
      <w:r>
        <w:t>Con</w:t>
      </w:r>
      <w:r w:rsidR="004433FF">
        <w:t xml:space="preserve">formity and Obedience – Social Behaviour Mandatory Topic </w:t>
      </w:r>
      <w:r>
        <w:t>(Mandatory – means you may be asked a direct question about types of conformity, social influence, factors that influence conformity, Mori and Arai (2010</w:t>
      </w:r>
      <w:r w:rsidR="004433FF">
        <w:t>)</w:t>
      </w:r>
      <w:r>
        <w:t>, Milgram (1963), factors of obedience and strategies for resisting social pressure).</w:t>
      </w:r>
    </w:p>
    <w:p w:rsidR="00EA1500" w:rsidRDefault="00EA1500">
      <w:r>
        <w:t xml:space="preserve">Conformity and Obedience is an aspect of psychology within social psychology. Social psychology is the study of social behaviour, i.e. when two or more people interact. Social psychology attempts to understand how people influence one another as well as how our thoughts about others influence our social behaviour. </w:t>
      </w:r>
    </w:p>
    <w:p w:rsidR="00BB5C8B" w:rsidRPr="00BB5C8B" w:rsidRDefault="00BB5C8B">
      <w:pPr>
        <w:rPr>
          <w:u w:val="single"/>
        </w:rPr>
      </w:pPr>
      <w:r w:rsidRPr="00BB5C8B">
        <w:rPr>
          <w:u w:val="single"/>
        </w:rPr>
        <w:t xml:space="preserve">Conformity </w:t>
      </w:r>
    </w:p>
    <w:p w:rsidR="00EA1500" w:rsidRDefault="00EA1500">
      <w:r>
        <w:t>Conformity can be explained as a p</w:t>
      </w:r>
      <w:r w:rsidR="004433FF">
        <w:t>ressure to change our beliefs or</w:t>
      </w:r>
      <w:r>
        <w:t xml:space="preserve"> behaviour in order to ‘fit in’ with others. This may come from peer pressure although in some instances people have been seen to conform to strangers and against their knowledge of general social conventions. </w:t>
      </w:r>
    </w:p>
    <w:p w:rsidR="00BF5174" w:rsidRDefault="00BF5174" w:rsidP="000B5AD1">
      <w:pPr>
        <w:pStyle w:val="ListParagraph"/>
        <w:numPr>
          <w:ilvl w:val="0"/>
          <w:numId w:val="6"/>
        </w:numPr>
      </w:pPr>
      <w:r>
        <w:t>You may be asked to describe conformity in terms of concepts and</w:t>
      </w:r>
      <w:r w:rsidR="004433FF">
        <w:t>/</w:t>
      </w:r>
      <w:r>
        <w:t>or theories – types of conformity can be defined as concepts or a theory (</w:t>
      </w:r>
      <w:proofErr w:type="spellStart"/>
      <w:r>
        <w:t>Kelman</w:t>
      </w:r>
      <w:proofErr w:type="spellEnd"/>
      <w:r>
        <w:t xml:space="preserve">) and so would be part of an acceptable response. </w:t>
      </w:r>
    </w:p>
    <w:p w:rsidR="004433FF" w:rsidRDefault="004433FF" w:rsidP="000B5AD1">
      <w:pPr>
        <w:pStyle w:val="ListParagraph"/>
        <w:numPr>
          <w:ilvl w:val="0"/>
          <w:numId w:val="6"/>
        </w:numPr>
      </w:pPr>
      <w:r>
        <w:t>Additionally, factors of conformity could be presented as concepts.</w:t>
      </w:r>
    </w:p>
    <w:p w:rsidR="00BF5174" w:rsidRDefault="00BF5174">
      <w:proofErr w:type="spellStart"/>
      <w:r>
        <w:t>Kelman</w:t>
      </w:r>
      <w:proofErr w:type="spellEnd"/>
      <w:r>
        <w:t xml:space="preserve"> (1958) identified that there are three types of conformity: compliance, identification and internalisation. </w:t>
      </w:r>
    </w:p>
    <w:p w:rsidR="00EA1500" w:rsidRDefault="00EA1500">
      <w:r>
        <w:t>Compliance is one type of co</w:t>
      </w:r>
      <w:r w:rsidR="005B0DE7">
        <w:t>nformity</w:t>
      </w:r>
      <w:r>
        <w:t xml:space="preserve"> where an individual will change their outward behaviour despite maintaining their opposing beliefs i.e. they go along with others although they privately disagree. Compliance is motivated by reward </w:t>
      </w:r>
      <w:r w:rsidR="004433FF">
        <w:t xml:space="preserve">- </w:t>
      </w:r>
      <w:r>
        <w:t xml:space="preserve">such as being accepted by others or may also be done to avoid punishment, such as being ostracized by a group. An example of this would be participating in littering as all </w:t>
      </w:r>
      <w:r w:rsidR="004433FF">
        <w:t xml:space="preserve">of </w:t>
      </w:r>
      <w:r>
        <w:t xml:space="preserve">your friend group are doing so, although privately you think it is unacceptable. This type of conformity is paired with normative social influence. This is where someone knows what they are doing is wrong but </w:t>
      </w:r>
      <w:r w:rsidR="00716A0B">
        <w:t>does so to fit in with their peers. Asch (1951) conducted a research study into this type of conformity where participants were asked to match the length of one line to one of a group of three</w:t>
      </w:r>
      <w:r w:rsidR="004433FF">
        <w:t xml:space="preserve"> where confederates gave a wrong answer on 12 out of 18 trials</w:t>
      </w:r>
      <w:r w:rsidR="00716A0B">
        <w:t xml:space="preserve">. The task was unambiguous and so those who gave the wrong answer did so to fit in with the group despite knowing the correct answer in the meaningless task. </w:t>
      </w:r>
    </w:p>
    <w:p w:rsidR="00716A0B" w:rsidRDefault="00716A0B">
      <w:r>
        <w:t>Identification is another type of conformity where an individual wishes to be identified with another person who they admire. Identification is similar to compliance in that beliefs are not changed in the long-</w:t>
      </w:r>
      <w:r w:rsidR="00144DD8">
        <w:t>term;</w:t>
      </w:r>
      <w:r>
        <w:t xml:space="preserve"> however there is a short-term change in beliefs as well as behaviour. They begin to believe and act in the way that their admired person does but their presence is required for the upkeep of these behaviours and beliefs. For example, a person may support their school</w:t>
      </w:r>
      <w:r w:rsidR="004433FF">
        <w:t>’</w:t>
      </w:r>
      <w:r>
        <w:t xml:space="preserve">s football team – as their admired person does – but then their support stops if they were to move schools or friendship groups. </w:t>
      </w:r>
    </w:p>
    <w:p w:rsidR="00716A0B" w:rsidRDefault="00716A0B">
      <w:r>
        <w:t xml:space="preserve">Internalisation is a type of conformity also known as acceptance. This occurs when there is a long term change in behaviour and beliefs. The individual initially goes along with their peer group’s behaviour as they either don’t know the correct action or they again want to fit in. However, with internalisation they then come to accept that this behaviour is right for them and continue to display </w:t>
      </w:r>
      <w:r>
        <w:lastRenderedPageBreak/>
        <w:t>this as well as hold certain beliefs regardless of their friendship groups. A research study into internalisation</w:t>
      </w:r>
      <w:r w:rsidR="00BF5174">
        <w:t>/ informational social influence</w:t>
      </w:r>
      <w:r>
        <w:t xml:space="preserve"> was </w:t>
      </w:r>
      <w:proofErr w:type="spellStart"/>
      <w:r>
        <w:t>Jenness</w:t>
      </w:r>
      <w:proofErr w:type="spellEnd"/>
      <w:r>
        <w:t xml:space="preserve"> (1932) who gave participants an ambiguous task where the correct answer could not be known. Participants were much more likely to change their answer and comply with others despite there being no signs that the others knew any more than the participant did. An example of internalisation is to hear about a political party through a friend that is in support of them, you support them too to fit in but then become to believe in the political party yourself as you firmly believe in their principles. </w:t>
      </w:r>
    </w:p>
    <w:p w:rsidR="00BF5174" w:rsidRPr="004433FF" w:rsidRDefault="00BF5174">
      <w:pPr>
        <w:rPr>
          <w:u w:val="single"/>
        </w:rPr>
      </w:pPr>
      <w:r w:rsidRPr="004433FF">
        <w:rPr>
          <w:u w:val="single"/>
        </w:rPr>
        <w:t xml:space="preserve">Exam Question </w:t>
      </w:r>
    </w:p>
    <w:p w:rsidR="00BF5174" w:rsidRDefault="00BF5174">
      <w:r>
        <w:t xml:space="preserve">Describe </w:t>
      </w:r>
      <w:proofErr w:type="spellStart"/>
      <w:r>
        <w:t>Kelman’s</w:t>
      </w:r>
      <w:proofErr w:type="spellEnd"/>
      <w:r>
        <w:t xml:space="preserve"> types of conformity. (6 marks)</w:t>
      </w:r>
    </w:p>
    <w:p w:rsidR="00BF5174" w:rsidRDefault="00BF5174" w:rsidP="000B5AD1">
      <w:pPr>
        <w:pStyle w:val="ListParagraph"/>
        <w:numPr>
          <w:ilvl w:val="0"/>
          <w:numId w:val="7"/>
        </w:numPr>
      </w:pPr>
      <w:r>
        <w:t>You have 12 minutes to answer this question (2 minutes per mark). Practise writing this question – trying to include all the main points in 12 minutes or less (if you can write it in less it means you have more time for other questions)</w:t>
      </w:r>
      <w:r w:rsidR="004433FF">
        <w:t>.</w:t>
      </w:r>
    </w:p>
    <w:tbl>
      <w:tblPr>
        <w:tblStyle w:val="TableGrid"/>
        <w:tblW w:w="0" w:type="auto"/>
        <w:tblLook w:val="04A0" w:firstRow="1" w:lastRow="0" w:firstColumn="1" w:lastColumn="0" w:noHBand="0" w:noVBand="1"/>
      </w:tblPr>
      <w:tblGrid>
        <w:gridCol w:w="9016"/>
      </w:tblGrid>
      <w:tr w:rsidR="00BF5174" w:rsidTr="00BF5174">
        <w:tc>
          <w:tcPr>
            <w:tcW w:w="9016" w:type="dxa"/>
          </w:tcPr>
          <w:p w:rsidR="00BF5174" w:rsidRDefault="00BF5174" w:rsidP="00BF5174"/>
          <w:p w:rsidR="00BF5174" w:rsidRDefault="00BF5174" w:rsidP="00BF5174"/>
          <w:p w:rsidR="00BF5174" w:rsidRDefault="00BF5174" w:rsidP="00BF5174"/>
          <w:p w:rsidR="00BF5174" w:rsidRDefault="00BF5174" w:rsidP="00BF5174"/>
          <w:p w:rsidR="00BF5174" w:rsidRDefault="00BF5174" w:rsidP="00BF5174"/>
          <w:p w:rsidR="00BF5174" w:rsidRDefault="00BF5174" w:rsidP="00BF5174"/>
          <w:p w:rsidR="00BF5174" w:rsidRDefault="00BF5174" w:rsidP="00BF5174"/>
          <w:p w:rsidR="00BF5174" w:rsidRDefault="00BF5174" w:rsidP="00BF5174"/>
          <w:p w:rsidR="00BF5174" w:rsidRDefault="00BF5174" w:rsidP="00BF5174"/>
          <w:p w:rsidR="00BF5174" w:rsidRDefault="00BF5174" w:rsidP="00BF5174"/>
          <w:p w:rsidR="00BF5174" w:rsidRDefault="00BF5174" w:rsidP="00BF5174"/>
          <w:p w:rsidR="00BF5174" w:rsidRDefault="00BF5174" w:rsidP="00BF5174"/>
          <w:p w:rsidR="00BF5174" w:rsidRDefault="00BF5174" w:rsidP="00BF5174"/>
          <w:p w:rsidR="00BF5174" w:rsidRDefault="00BF5174" w:rsidP="00BF5174"/>
          <w:p w:rsidR="00BF5174" w:rsidRDefault="00BF5174" w:rsidP="00BF5174"/>
          <w:p w:rsidR="00BF5174" w:rsidRDefault="00BF5174" w:rsidP="00BF5174"/>
          <w:p w:rsidR="00BF5174" w:rsidRDefault="00BF5174" w:rsidP="00BF5174"/>
          <w:p w:rsidR="00BF5174" w:rsidRDefault="00BF5174" w:rsidP="00BF5174"/>
          <w:p w:rsidR="00BF5174" w:rsidRDefault="00BF5174" w:rsidP="00BF5174"/>
          <w:p w:rsidR="00BF5174" w:rsidRDefault="00BF5174" w:rsidP="00BF5174"/>
          <w:p w:rsidR="00BF5174" w:rsidRDefault="00BF5174" w:rsidP="00BF5174"/>
          <w:p w:rsidR="00BF5174" w:rsidRDefault="00BF5174" w:rsidP="00BF5174"/>
          <w:p w:rsidR="00BF5174" w:rsidRDefault="00BF5174" w:rsidP="00BF5174"/>
          <w:p w:rsidR="00BF5174" w:rsidRDefault="00BF5174" w:rsidP="00BF5174"/>
          <w:p w:rsidR="00BF5174" w:rsidRDefault="00BF5174" w:rsidP="00BF5174"/>
          <w:p w:rsidR="00BF5174" w:rsidRDefault="00BF5174" w:rsidP="00BF5174"/>
        </w:tc>
      </w:tr>
    </w:tbl>
    <w:p w:rsidR="00BF5174" w:rsidRDefault="00BF5174" w:rsidP="00BF5174"/>
    <w:p w:rsidR="00716A0B" w:rsidRDefault="00716A0B"/>
    <w:p w:rsidR="00716A0B" w:rsidRDefault="00BF5174">
      <w:r>
        <w:t>Deutsch and Gerard (1955) proposed 2 types of social influence:</w:t>
      </w:r>
    </w:p>
    <w:p w:rsidR="00BF5174" w:rsidRDefault="00BF5174" w:rsidP="000B5AD1">
      <w:pPr>
        <w:pStyle w:val="ListParagraph"/>
        <w:numPr>
          <w:ilvl w:val="0"/>
          <w:numId w:val="8"/>
        </w:numPr>
      </w:pPr>
      <w:r>
        <w:t xml:space="preserve">You may be asked on how social influence effects conformity </w:t>
      </w:r>
    </w:p>
    <w:tbl>
      <w:tblPr>
        <w:tblStyle w:val="TableGrid"/>
        <w:tblW w:w="0" w:type="auto"/>
        <w:tblLook w:val="04A0" w:firstRow="1" w:lastRow="0" w:firstColumn="1" w:lastColumn="0" w:noHBand="0" w:noVBand="1"/>
      </w:tblPr>
      <w:tblGrid>
        <w:gridCol w:w="4508"/>
        <w:gridCol w:w="4508"/>
      </w:tblGrid>
      <w:tr w:rsidR="00BF5174" w:rsidTr="00BF5174">
        <w:tc>
          <w:tcPr>
            <w:tcW w:w="4508" w:type="dxa"/>
          </w:tcPr>
          <w:p w:rsidR="00BF5174" w:rsidRDefault="00BF5174">
            <w:r>
              <w:t>Informational Social Influence</w:t>
            </w:r>
          </w:p>
        </w:tc>
        <w:tc>
          <w:tcPr>
            <w:tcW w:w="4508" w:type="dxa"/>
          </w:tcPr>
          <w:p w:rsidR="006A18E8" w:rsidRPr="00BF5174" w:rsidRDefault="00EF29D5" w:rsidP="000B5AD1">
            <w:pPr>
              <w:numPr>
                <w:ilvl w:val="0"/>
                <w:numId w:val="1"/>
              </w:numPr>
            </w:pPr>
            <w:r w:rsidRPr="00BF5174">
              <w:t xml:space="preserve">This is when uncertainty leads to a person adopting the behaviour of </w:t>
            </w:r>
            <w:r w:rsidRPr="00BF5174">
              <w:lastRenderedPageBreak/>
              <w:t>others – we conform because we want to be right.</w:t>
            </w:r>
          </w:p>
          <w:p w:rsidR="006A18E8" w:rsidRPr="00BF5174" w:rsidRDefault="00EF29D5" w:rsidP="000B5AD1">
            <w:pPr>
              <w:numPr>
                <w:ilvl w:val="0"/>
                <w:numId w:val="1"/>
              </w:numPr>
            </w:pPr>
            <w:r w:rsidRPr="00BF5174">
              <w:t xml:space="preserve">The </w:t>
            </w:r>
            <w:proofErr w:type="spellStart"/>
            <w:r w:rsidRPr="00BF5174">
              <w:t>Sherif</w:t>
            </w:r>
            <w:proofErr w:type="spellEnd"/>
            <w:r w:rsidRPr="00BF5174">
              <w:t xml:space="preserve"> and </w:t>
            </w:r>
            <w:proofErr w:type="spellStart"/>
            <w:r w:rsidRPr="00BF5174">
              <w:t>Jenness</w:t>
            </w:r>
            <w:proofErr w:type="spellEnd"/>
            <w:r w:rsidRPr="00BF5174">
              <w:t xml:space="preserve"> studies are examples of ISI.</w:t>
            </w:r>
          </w:p>
          <w:p w:rsidR="00BF5174" w:rsidRDefault="00BF5174" w:rsidP="000B5AD1">
            <w:pPr>
              <w:pStyle w:val="ListParagraph"/>
              <w:numPr>
                <w:ilvl w:val="0"/>
                <w:numId w:val="1"/>
              </w:numPr>
            </w:pPr>
            <w:r w:rsidRPr="00BF5174">
              <w:t>ISI tends to lead to internalisation</w:t>
            </w:r>
          </w:p>
        </w:tc>
      </w:tr>
      <w:tr w:rsidR="00BF5174" w:rsidTr="00BF5174">
        <w:tc>
          <w:tcPr>
            <w:tcW w:w="4508" w:type="dxa"/>
          </w:tcPr>
          <w:p w:rsidR="00BF5174" w:rsidRDefault="00BF5174">
            <w:r>
              <w:lastRenderedPageBreak/>
              <w:t xml:space="preserve">Normative Social Influence </w:t>
            </w:r>
          </w:p>
        </w:tc>
        <w:tc>
          <w:tcPr>
            <w:tcW w:w="4508" w:type="dxa"/>
          </w:tcPr>
          <w:p w:rsidR="006A18E8" w:rsidRPr="00BF5174" w:rsidRDefault="00EF29D5" w:rsidP="000B5AD1">
            <w:pPr>
              <w:numPr>
                <w:ilvl w:val="0"/>
                <w:numId w:val="1"/>
              </w:numPr>
            </w:pPr>
            <w:r w:rsidRPr="00BF5174">
              <w:t>This is when a person is not in doubt but is influenced by social norms. This is based on a need to be liked and accepted by others.</w:t>
            </w:r>
          </w:p>
          <w:p w:rsidR="006A18E8" w:rsidRPr="00BF5174" w:rsidRDefault="00EF29D5" w:rsidP="000B5AD1">
            <w:pPr>
              <w:numPr>
                <w:ilvl w:val="0"/>
                <w:numId w:val="1"/>
              </w:numPr>
            </w:pPr>
            <w:r w:rsidRPr="00BF5174">
              <w:t>NSI was a major factor in Asch’s study</w:t>
            </w:r>
          </w:p>
          <w:p w:rsidR="006A18E8" w:rsidRPr="00BF5174" w:rsidRDefault="00EF29D5" w:rsidP="000B5AD1">
            <w:pPr>
              <w:numPr>
                <w:ilvl w:val="0"/>
                <w:numId w:val="1"/>
              </w:numPr>
            </w:pPr>
            <w:r w:rsidRPr="00BF5174">
              <w:t>NSI tends to lead to compliance</w:t>
            </w:r>
          </w:p>
          <w:p w:rsidR="00BF5174" w:rsidRDefault="00BF5174"/>
        </w:tc>
      </w:tr>
    </w:tbl>
    <w:p w:rsidR="00EA1500" w:rsidRDefault="00EA1500"/>
    <w:p w:rsidR="00BF5174" w:rsidRPr="003C3772" w:rsidRDefault="00BF5174">
      <w:pPr>
        <w:rPr>
          <w:u w:val="single"/>
        </w:rPr>
      </w:pPr>
      <w:r w:rsidRPr="003C3772">
        <w:rPr>
          <w:u w:val="single"/>
        </w:rPr>
        <w:t xml:space="preserve">Exam Question </w:t>
      </w:r>
    </w:p>
    <w:p w:rsidR="00BF5174" w:rsidRDefault="00BF5174">
      <w:r>
        <w:t>How does social influence effect conformity? (4 marks)</w:t>
      </w:r>
    </w:p>
    <w:tbl>
      <w:tblPr>
        <w:tblStyle w:val="TableGrid"/>
        <w:tblW w:w="0" w:type="auto"/>
        <w:tblLook w:val="04A0" w:firstRow="1" w:lastRow="0" w:firstColumn="1" w:lastColumn="0" w:noHBand="0" w:noVBand="1"/>
      </w:tblPr>
      <w:tblGrid>
        <w:gridCol w:w="9016"/>
      </w:tblGrid>
      <w:tr w:rsidR="00BF5174" w:rsidTr="00BF5174">
        <w:tc>
          <w:tcPr>
            <w:tcW w:w="9016" w:type="dxa"/>
          </w:tcPr>
          <w:p w:rsidR="00BF5174" w:rsidRDefault="00BF5174"/>
          <w:p w:rsidR="00BF5174" w:rsidRDefault="00BF5174"/>
          <w:p w:rsidR="00BF5174" w:rsidRDefault="00BF5174"/>
          <w:p w:rsidR="00BF5174" w:rsidRDefault="00BF5174"/>
          <w:p w:rsidR="00BF5174" w:rsidRDefault="00BF5174"/>
          <w:p w:rsidR="00BF5174" w:rsidRDefault="00BF5174"/>
          <w:p w:rsidR="00BF5174" w:rsidRDefault="00BF5174"/>
          <w:p w:rsidR="00BF5174" w:rsidRDefault="00BF5174"/>
          <w:p w:rsidR="00BF5174" w:rsidRDefault="00BF5174"/>
          <w:p w:rsidR="00BF5174" w:rsidRDefault="00BF5174"/>
          <w:p w:rsidR="00BF5174" w:rsidRDefault="00BF5174"/>
          <w:p w:rsidR="00BF5174" w:rsidRDefault="00BF5174"/>
          <w:p w:rsidR="00BF5174" w:rsidRDefault="00BF5174"/>
          <w:p w:rsidR="00BF5174" w:rsidRDefault="00BF5174"/>
          <w:p w:rsidR="00BF5174" w:rsidRDefault="00BF5174"/>
        </w:tc>
      </w:tr>
    </w:tbl>
    <w:p w:rsidR="00BF5174" w:rsidRDefault="00BF5174"/>
    <w:p w:rsidR="00BF5174" w:rsidRDefault="00BF5174">
      <w:r>
        <w:t xml:space="preserve">Mori and Arai (2010) </w:t>
      </w:r>
    </w:p>
    <w:p w:rsidR="00BF5174" w:rsidRDefault="00BF5174">
      <w:r>
        <w:t xml:space="preserve">You may </w:t>
      </w:r>
      <w:r w:rsidR="00144DD8">
        <w:t>be asked to describe, evaluate</w:t>
      </w:r>
      <w:r>
        <w:t xml:space="preserve">, explain or analyse this study. </w:t>
      </w:r>
    </w:p>
    <w:p w:rsidR="00BF5174" w:rsidRDefault="00BF5174">
      <w:r>
        <w:t>To describe the study your answer should follow the structure of:</w:t>
      </w:r>
    </w:p>
    <w:p w:rsidR="00BF5174" w:rsidRDefault="00BF5174" w:rsidP="000B5AD1">
      <w:pPr>
        <w:pStyle w:val="ListParagraph"/>
        <w:numPr>
          <w:ilvl w:val="0"/>
          <w:numId w:val="9"/>
        </w:numPr>
      </w:pPr>
      <w:r>
        <w:t>Name and date</w:t>
      </w:r>
    </w:p>
    <w:p w:rsidR="00BF5174" w:rsidRDefault="00BF5174" w:rsidP="000B5AD1">
      <w:pPr>
        <w:pStyle w:val="ListParagraph"/>
        <w:numPr>
          <w:ilvl w:val="0"/>
          <w:numId w:val="9"/>
        </w:numPr>
      </w:pPr>
      <w:r>
        <w:t xml:space="preserve">Aim </w:t>
      </w:r>
    </w:p>
    <w:p w:rsidR="00BF5174" w:rsidRDefault="00BF5174" w:rsidP="000B5AD1">
      <w:pPr>
        <w:pStyle w:val="ListParagraph"/>
        <w:numPr>
          <w:ilvl w:val="0"/>
          <w:numId w:val="9"/>
        </w:numPr>
      </w:pPr>
      <w:r>
        <w:t xml:space="preserve">Method </w:t>
      </w:r>
    </w:p>
    <w:p w:rsidR="00BF5174" w:rsidRDefault="00BF5174" w:rsidP="000B5AD1">
      <w:pPr>
        <w:pStyle w:val="ListParagraph"/>
        <w:numPr>
          <w:ilvl w:val="0"/>
          <w:numId w:val="9"/>
        </w:numPr>
      </w:pPr>
      <w:r>
        <w:t xml:space="preserve">Procedure </w:t>
      </w:r>
    </w:p>
    <w:p w:rsidR="00BF5174" w:rsidRDefault="00BF5174" w:rsidP="000B5AD1">
      <w:pPr>
        <w:pStyle w:val="ListParagraph"/>
        <w:numPr>
          <w:ilvl w:val="0"/>
          <w:numId w:val="9"/>
        </w:numPr>
      </w:pPr>
      <w:r>
        <w:t xml:space="preserve">Results </w:t>
      </w:r>
    </w:p>
    <w:p w:rsidR="00BF5174" w:rsidRDefault="00BF5174" w:rsidP="00BF5174">
      <w:r>
        <w:t xml:space="preserve">Be as detailed as possible to ensure you get each mark </w:t>
      </w:r>
    </w:p>
    <w:p w:rsidR="00BF5174" w:rsidRDefault="00BF5174" w:rsidP="00BF5174">
      <w:r>
        <w:t xml:space="preserve">To evaluate this study you do not need to describe. Just make sure you identify what points are strengths and what are weaknesses. Additionally you need to make your point and then show your understanding of how it is a strength or a weakness. </w:t>
      </w:r>
    </w:p>
    <w:p w:rsidR="009820B5" w:rsidRDefault="009820B5" w:rsidP="000B5AD1">
      <w:pPr>
        <w:pStyle w:val="ListParagraph"/>
        <w:numPr>
          <w:ilvl w:val="0"/>
          <w:numId w:val="10"/>
        </w:numPr>
      </w:pPr>
      <w:r>
        <w:lastRenderedPageBreak/>
        <w:t xml:space="preserve">E.g. </w:t>
      </w:r>
      <w:proofErr w:type="gramStart"/>
      <w:r>
        <w:t>One</w:t>
      </w:r>
      <w:proofErr w:type="gramEnd"/>
      <w:r>
        <w:t xml:space="preserve"> weakness of Mori and Arai (2010) was that it only used 104 Japanese participants. This shows a culturally different sample than was used by Asch (1951) – the study which Mori and Arai replicate. However, the sample still only uses one nationality and so is not culturally generalizable to the rest of the </w:t>
      </w:r>
      <w:r w:rsidR="00144DD8">
        <w:t>world’s</w:t>
      </w:r>
      <w:r>
        <w:t xml:space="preserve"> population and is only representative of the Japanese. </w:t>
      </w:r>
    </w:p>
    <w:p w:rsidR="009820B5" w:rsidRDefault="009820B5" w:rsidP="009820B5">
      <w:r>
        <w:t>You should get 2 marks for each fully developed point but you should prepare at least 5 to ensure you get all of the marks (there is usually 8 marks available for an evaluate question).</w:t>
      </w:r>
    </w:p>
    <w:p w:rsidR="009820B5" w:rsidRDefault="009820B5" w:rsidP="009820B5">
      <w:r>
        <w:t xml:space="preserve">To explain this study you need to reference other parts of conformity – you are explaining why the study used the method it did, as well as why and how the results may have come about. You should include and relate conformity factors to the findings of the study. </w:t>
      </w:r>
    </w:p>
    <w:p w:rsidR="009820B5" w:rsidRDefault="009820B5" w:rsidP="000B5AD1">
      <w:pPr>
        <w:pStyle w:val="ListParagraph"/>
        <w:numPr>
          <w:ilvl w:val="0"/>
          <w:numId w:val="11"/>
        </w:numPr>
      </w:pPr>
      <w:r>
        <w:t xml:space="preserve">E.g. Mori and Arai (2010) found a much higher rate of conformity in women than they did in men. This may be because women </w:t>
      </w:r>
      <w:r w:rsidR="003C3772">
        <w:t xml:space="preserve">have been found to </w:t>
      </w:r>
      <w:r>
        <w:t>prefer to take a communal role in society and desire harmony within their group (</w:t>
      </w:r>
      <w:proofErr w:type="spellStart"/>
      <w:r>
        <w:t>Eagley</w:t>
      </w:r>
      <w:proofErr w:type="spellEnd"/>
      <w:r>
        <w:t>, 1987).</w:t>
      </w:r>
    </w:p>
    <w:p w:rsidR="009820B5" w:rsidRDefault="009820B5" w:rsidP="009820B5">
      <w:r>
        <w:t xml:space="preserve">Analysing a study involves all parts of the other questions. A short description and again explaining why certain methodological decisions were used, e.g. why Mori and Arai used a lab experiment. But then you also analyse the results – what do they mean/ why are they useful. This does involve evaluation and discussing the implications of what has been found. </w:t>
      </w:r>
    </w:p>
    <w:p w:rsidR="009820B5" w:rsidRDefault="009820B5" w:rsidP="000B5AD1">
      <w:pPr>
        <w:pStyle w:val="ListParagraph"/>
        <w:numPr>
          <w:ilvl w:val="0"/>
          <w:numId w:val="12"/>
        </w:numPr>
      </w:pPr>
      <w:r>
        <w:t xml:space="preserve">Asch’s (1951) study as well as his variations (1955) are very useful when discussing Mori and Arai – compare and contrast results and methodology when possible. </w:t>
      </w:r>
    </w:p>
    <w:p w:rsidR="009820B5" w:rsidRPr="003C3772" w:rsidRDefault="009820B5" w:rsidP="009820B5">
      <w:pPr>
        <w:rPr>
          <w:u w:val="single"/>
        </w:rPr>
      </w:pPr>
      <w:r w:rsidRPr="003C3772">
        <w:rPr>
          <w:u w:val="single"/>
        </w:rPr>
        <w:t xml:space="preserve">Factors of Conformity </w:t>
      </w:r>
    </w:p>
    <w:tbl>
      <w:tblPr>
        <w:tblStyle w:val="TableGrid"/>
        <w:tblW w:w="0" w:type="auto"/>
        <w:tblLook w:val="04A0" w:firstRow="1" w:lastRow="0" w:firstColumn="1" w:lastColumn="0" w:noHBand="0" w:noVBand="1"/>
      </w:tblPr>
      <w:tblGrid>
        <w:gridCol w:w="4508"/>
        <w:gridCol w:w="4508"/>
      </w:tblGrid>
      <w:tr w:rsidR="009820B5" w:rsidTr="009820B5">
        <w:tc>
          <w:tcPr>
            <w:tcW w:w="4508" w:type="dxa"/>
          </w:tcPr>
          <w:p w:rsidR="009820B5" w:rsidRDefault="009820B5" w:rsidP="009820B5">
            <w:r>
              <w:t>Situational Factors</w:t>
            </w:r>
          </w:p>
        </w:tc>
        <w:tc>
          <w:tcPr>
            <w:tcW w:w="4508" w:type="dxa"/>
          </w:tcPr>
          <w:p w:rsidR="009820B5" w:rsidRDefault="009820B5" w:rsidP="009820B5">
            <w:r>
              <w:t xml:space="preserve">Individual Factors </w:t>
            </w:r>
          </w:p>
        </w:tc>
      </w:tr>
      <w:tr w:rsidR="00EF29D5" w:rsidTr="009820B5">
        <w:tc>
          <w:tcPr>
            <w:tcW w:w="4508" w:type="dxa"/>
          </w:tcPr>
          <w:p w:rsidR="00EF29D5" w:rsidRPr="00EF29D5" w:rsidRDefault="00EF29D5" w:rsidP="000B5AD1">
            <w:pPr>
              <w:pStyle w:val="ListParagraph"/>
              <w:numPr>
                <w:ilvl w:val="0"/>
                <w:numId w:val="13"/>
              </w:numPr>
            </w:pPr>
            <w:r w:rsidRPr="00EF29D5">
              <w:rPr>
                <w:rFonts w:eastAsiaTheme="minorEastAsia"/>
                <w:kern w:val="24"/>
                <w:u w:val="single"/>
              </w:rPr>
              <w:t xml:space="preserve">Group size </w:t>
            </w:r>
            <w:r w:rsidRPr="00EF29D5">
              <w:rPr>
                <w:rFonts w:eastAsiaTheme="minorEastAsia"/>
                <w:kern w:val="24"/>
              </w:rPr>
              <w:t>– Asch (1955) conducted several versions of the line experiment with different numbers of confederates. They found that up to a point as group size increased, so did the level of conformity…</w:t>
            </w:r>
          </w:p>
          <w:p w:rsidR="00EF29D5" w:rsidRPr="00EF29D5" w:rsidRDefault="00EF29D5" w:rsidP="000B5AD1">
            <w:pPr>
              <w:numPr>
                <w:ilvl w:val="1"/>
                <w:numId w:val="13"/>
              </w:numPr>
            </w:pPr>
            <w:r w:rsidRPr="00EF29D5">
              <w:t>1 confederate – very little conformity</w:t>
            </w:r>
          </w:p>
          <w:p w:rsidR="00EF29D5" w:rsidRPr="00EF29D5" w:rsidRDefault="00EF29D5" w:rsidP="000B5AD1">
            <w:pPr>
              <w:numPr>
                <w:ilvl w:val="1"/>
                <w:numId w:val="13"/>
              </w:numPr>
            </w:pPr>
            <w:r w:rsidRPr="00EF29D5">
              <w:t>2 – 12% conformity</w:t>
            </w:r>
          </w:p>
          <w:p w:rsidR="00EF29D5" w:rsidRPr="00EF29D5" w:rsidRDefault="00EF29D5" w:rsidP="000B5AD1">
            <w:pPr>
              <w:numPr>
                <w:ilvl w:val="1"/>
                <w:numId w:val="13"/>
              </w:numPr>
            </w:pPr>
            <w:r w:rsidRPr="00EF29D5">
              <w:t>3 – 30% conformity</w:t>
            </w:r>
          </w:p>
          <w:p w:rsidR="00EF29D5" w:rsidRPr="00EF29D5" w:rsidRDefault="00EF29D5" w:rsidP="000B5AD1">
            <w:pPr>
              <w:numPr>
                <w:ilvl w:val="1"/>
                <w:numId w:val="13"/>
              </w:numPr>
            </w:pPr>
            <w:r w:rsidRPr="00EF29D5">
              <w:t>Any more made very little difference</w:t>
            </w:r>
          </w:p>
          <w:p w:rsidR="00EF29D5" w:rsidRPr="00EF29D5" w:rsidRDefault="00EF29D5" w:rsidP="00EF29D5">
            <w:pPr>
              <w:rPr>
                <w:color w:val="94C600"/>
                <w:sz w:val="24"/>
              </w:rPr>
            </w:pPr>
          </w:p>
        </w:tc>
        <w:tc>
          <w:tcPr>
            <w:tcW w:w="4508" w:type="dxa"/>
          </w:tcPr>
          <w:p w:rsidR="00EF29D5" w:rsidRPr="00EF29D5" w:rsidRDefault="00EF29D5" w:rsidP="000B5AD1">
            <w:pPr>
              <w:pStyle w:val="ListParagraph"/>
              <w:numPr>
                <w:ilvl w:val="0"/>
                <w:numId w:val="13"/>
              </w:numPr>
            </w:pPr>
            <w:r w:rsidRPr="00EF29D5">
              <w:rPr>
                <w:rFonts w:eastAsiaTheme="minorEastAsia"/>
                <w:kern w:val="24"/>
                <w:szCs w:val="48"/>
              </w:rPr>
              <w:t xml:space="preserve">Personality – Adorno </w:t>
            </w:r>
            <w:r w:rsidRPr="00EF29D5">
              <w:rPr>
                <w:rFonts w:eastAsiaTheme="minorEastAsia"/>
                <w:i/>
                <w:iCs/>
                <w:kern w:val="24"/>
                <w:szCs w:val="48"/>
              </w:rPr>
              <w:t xml:space="preserve">et al </w:t>
            </w:r>
            <w:r w:rsidRPr="00EF29D5">
              <w:rPr>
                <w:rFonts w:eastAsiaTheme="minorEastAsia"/>
                <w:kern w:val="24"/>
                <w:szCs w:val="48"/>
              </w:rPr>
              <w:t xml:space="preserve">(1950) described the “authoritarian personality” – these people are more likely to conform due to their upbringing. Santee &amp; </w:t>
            </w:r>
            <w:proofErr w:type="spellStart"/>
            <w:r w:rsidRPr="00EF29D5">
              <w:rPr>
                <w:rFonts w:eastAsiaTheme="minorEastAsia"/>
                <w:kern w:val="24"/>
                <w:szCs w:val="48"/>
              </w:rPr>
              <w:t>Maslach</w:t>
            </w:r>
            <w:proofErr w:type="spellEnd"/>
            <w:r w:rsidRPr="00EF29D5">
              <w:rPr>
                <w:rFonts w:eastAsiaTheme="minorEastAsia"/>
                <w:kern w:val="24"/>
                <w:szCs w:val="48"/>
              </w:rPr>
              <w:t xml:space="preserve"> (1982)</w:t>
            </w:r>
            <w:r>
              <w:rPr>
                <w:rFonts w:eastAsiaTheme="minorEastAsia"/>
                <w:kern w:val="24"/>
                <w:szCs w:val="48"/>
              </w:rPr>
              <w:t xml:space="preserve"> </w:t>
            </w:r>
            <w:r w:rsidRPr="00EF29D5">
              <w:rPr>
                <w:rFonts w:eastAsiaTheme="minorEastAsia"/>
                <w:kern w:val="24"/>
                <w:szCs w:val="48"/>
              </w:rPr>
              <w:t>found that people with higher self-esteem are less likely to conform.</w:t>
            </w:r>
            <w:r>
              <w:rPr>
                <w:rFonts w:eastAsiaTheme="minorEastAsia"/>
                <w:kern w:val="24"/>
                <w:szCs w:val="48"/>
              </w:rPr>
              <w:t xml:space="preserve"> </w:t>
            </w:r>
            <w:r w:rsidRPr="00EF29D5">
              <w:rPr>
                <w:rFonts w:eastAsiaTheme="minorEastAsia"/>
                <w:kern w:val="24"/>
                <w:szCs w:val="48"/>
              </w:rPr>
              <w:t xml:space="preserve">However, Zimbardo </w:t>
            </w:r>
            <w:r w:rsidRPr="00EF29D5">
              <w:rPr>
                <w:rFonts w:eastAsiaTheme="minorEastAsia"/>
                <w:i/>
                <w:iCs/>
                <w:kern w:val="24"/>
                <w:szCs w:val="48"/>
              </w:rPr>
              <w:t xml:space="preserve">et al </w:t>
            </w:r>
            <w:r w:rsidRPr="00EF29D5">
              <w:rPr>
                <w:rFonts w:eastAsiaTheme="minorEastAsia"/>
                <w:kern w:val="24"/>
                <w:szCs w:val="48"/>
              </w:rPr>
              <w:t>(1973) concluded that behaviour is mainly influenced by social context NOT personality.</w:t>
            </w:r>
          </w:p>
        </w:tc>
      </w:tr>
      <w:tr w:rsidR="00EF29D5" w:rsidTr="009820B5">
        <w:tc>
          <w:tcPr>
            <w:tcW w:w="4508" w:type="dxa"/>
          </w:tcPr>
          <w:p w:rsidR="00EF29D5" w:rsidRPr="00EF29D5" w:rsidRDefault="00EF29D5" w:rsidP="000B5AD1">
            <w:pPr>
              <w:pStyle w:val="ListParagraph"/>
              <w:numPr>
                <w:ilvl w:val="0"/>
                <w:numId w:val="13"/>
              </w:numPr>
            </w:pPr>
            <w:r w:rsidRPr="00EF29D5">
              <w:rPr>
                <w:rFonts w:eastAsiaTheme="minorEastAsia"/>
                <w:kern w:val="24"/>
                <w:szCs w:val="40"/>
                <w:u w:val="single"/>
              </w:rPr>
              <w:t xml:space="preserve">An ally </w:t>
            </w:r>
            <w:r w:rsidRPr="00EF29D5">
              <w:rPr>
                <w:rFonts w:eastAsiaTheme="minorEastAsia"/>
                <w:kern w:val="24"/>
                <w:szCs w:val="40"/>
              </w:rPr>
              <w:t>– Asch found that having an ally reduced conformity – i.e. when the majority are not unanimous</w:t>
            </w:r>
          </w:p>
        </w:tc>
        <w:tc>
          <w:tcPr>
            <w:tcW w:w="4508" w:type="dxa"/>
          </w:tcPr>
          <w:p w:rsidR="00EF29D5" w:rsidRPr="00EF29D5" w:rsidRDefault="00EF29D5" w:rsidP="000B5AD1">
            <w:pPr>
              <w:pStyle w:val="ListParagraph"/>
              <w:numPr>
                <w:ilvl w:val="0"/>
                <w:numId w:val="13"/>
              </w:numPr>
            </w:pPr>
            <w:r w:rsidRPr="00EF29D5">
              <w:rPr>
                <w:rFonts w:eastAsiaTheme="minorEastAsia"/>
                <w:kern w:val="24"/>
                <w:szCs w:val="48"/>
              </w:rPr>
              <w:t>Culture – Smith &amp; Bond (1993) found more conformity in collectivist cultures than individualist cultures</w:t>
            </w:r>
          </w:p>
        </w:tc>
      </w:tr>
      <w:tr w:rsidR="00EF29D5" w:rsidTr="009820B5">
        <w:tc>
          <w:tcPr>
            <w:tcW w:w="4508" w:type="dxa"/>
          </w:tcPr>
          <w:p w:rsidR="00EF29D5" w:rsidRPr="00EF29D5" w:rsidRDefault="00EF29D5" w:rsidP="000B5AD1">
            <w:pPr>
              <w:pStyle w:val="ListParagraph"/>
              <w:numPr>
                <w:ilvl w:val="0"/>
                <w:numId w:val="13"/>
              </w:numPr>
            </w:pPr>
            <w:r w:rsidRPr="00EF29D5">
              <w:rPr>
                <w:rFonts w:eastAsiaTheme="minorEastAsia"/>
                <w:kern w:val="24"/>
                <w:szCs w:val="40"/>
                <w:u w:val="single"/>
              </w:rPr>
              <w:t xml:space="preserve">Secrecy of response </w:t>
            </w:r>
            <w:r w:rsidRPr="00EF29D5">
              <w:rPr>
                <w:rFonts w:eastAsiaTheme="minorEastAsia"/>
                <w:kern w:val="24"/>
                <w:szCs w:val="40"/>
              </w:rPr>
              <w:t>– Asch also found reduced conformity when the participant wrote the answer down privately.</w:t>
            </w:r>
          </w:p>
        </w:tc>
        <w:tc>
          <w:tcPr>
            <w:tcW w:w="4508" w:type="dxa"/>
          </w:tcPr>
          <w:p w:rsidR="00EF29D5" w:rsidRPr="00EF29D5" w:rsidRDefault="00EF29D5" w:rsidP="000B5AD1">
            <w:pPr>
              <w:pStyle w:val="ListParagraph"/>
              <w:numPr>
                <w:ilvl w:val="0"/>
                <w:numId w:val="13"/>
              </w:numPr>
            </w:pPr>
            <w:r w:rsidRPr="00EF29D5">
              <w:rPr>
                <w:rFonts w:eastAsiaTheme="minorEastAsia"/>
                <w:kern w:val="24"/>
                <w:szCs w:val="48"/>
              </w:rPr>
              <w:t>Gender – some studies have found that women are more likely to conform than men (e.g. Mori &amp; Arai, 2010)</w:t>
            </w:r>
          </w:p>
        </w:tc>
      </w:tr>
    </w:tbl>
    <w:p w:rsidR="009820B5" w:rsidRDefault="009820B5" w:rsidP="009820B5"/>
    <w:p w:rsidR="00EF29D5" w:rsidRDefault="00144DD8" w:rsidP="009820B5">
      <w:r>
        <w:t>These are just short summaries of the factors – ensure you show a point and understanding (as well as research if it is available).</w:t>
      </w:r>
    </w:p>
    <w:p w:rsidR="00EF29D5" w:rsidRPr="003C3772" w:rsidRDefault="00EF29D5" w:rsidP="009820B5">
      <w:pPr>
        <w:rPr>
          <w:u w:val="single"/>
        </w:rPr>
      </w:pPr>
      <w:r w:rsidRPr="003C3772">
        <w:rPr>
          <w:u w:val="single"/>
        </w:rPr>
        <w:lastRenderedPageBreak/>
        <w:t xml:space="preserve">Exam Question </w:t>
      </w:r>
    </w:p>
    <w:p w:rsidR="00EF29D5" w:rsidRDefault="00EF29D5" w:rsidP="009820B5">
      <w:r>
        <w:t>Explain 2 factors that could influence conformity (6 marks- 12 minutes)</w:t>
      </w:r>
    </w:p>
    <w:tbl>
      <w:tblPr>
        <w:tblStyle w:val="TableGrid"/>
        <w:tblW w:w="0" w:type="auto"/>
        <w:tblLook w:val="04A0" w:firstRow="1" w:lastRow="0" w:firstColumn="1" w:lastColumn="0" w:noHBand="0" w:noVBand="1"/>
      </w:tblPr>
      <w:tblGrid>
        <w:gridCol w:w="9016"/>
      </w:tblGrid>
      <w:tr w:rsidR="00EF29D5" w:rsidTr="00EF29D5">
        <w:tc>
          <w:tcPr>
            <w:tcW w:w="9016" w:type="dxa"/>
          </w:tcPr>
          <w:p w:rsidR="00EF29D5" w:rsidRDefault="00EF29D5" w:rsidP="009820B5"/>
          <w:p w:rsidR="00EF29D5" w:rsidRDefault="00EF29D5" w:rsidP="009820B5"/>
          <w:p w:rsidR="00EF29D5" w:rsidRDefault="00EF29D5" w:rsidP="009820B5"/>
          <w:p w:rsidR="00EF29D5" w:rsidRDefault="00EF29D5" w:rsidP="009820B5"/>
          <w:p w:rsidR="00EF29D5" w:rsidRDefault="00EF29D5" w:rsidP="009820B5"/>
          <w:p w:rsidR="00EF29D5" w:rsidRDefault="00EF29D5" w:rsidP="009820B5"/>
          <w:p w:rsidR="00EF29D5" w:rsidRDefault="00EF29D5" w:rsidP="009820B5"/>
          <w:p w:rsidR="00EF29D5" w:rsidRDefault="00EF29D5" w:rsidP="009820B5"/>
          <w:p w:rsidR="00EF29D5" w:rsidRDefault="00EF29D5" w:rsidP="009820B5"/>
          <w:p w:rsidR="00EF29D5" w:rsidRDefault="00EF29D5" w:rsidP="009820B5"/>
          <w:p w:rsidR="00EF29D5" w:rsidRDefault="00EF29D5" w:rsidP="009820B5"/>
          <w:p w:rsidR="00EF29D5" w:rsidRDefault="00EF29D5" w:rsidP="009820B5"/>
          <w:p w:rsidR="00EF29D5" w:rsidRDefault="00EF29D5" w:rsidP="009820B5"/>
          <w:p w:rsidR="00EF29D5" w:rsidRDefault="00EF29D5" w:rsidP="009820B5"/>
          <w:p w:rsidR="00EF29D5" w:rsidRDefault="00EF29D5" w:rsidP="009820B5"/>
          <w:p w:rsidR="00EF29D5" w:rsidRDefault="00EF29D5" w:rsidP="009820B5"/>
          <w:p w:rsidR="00EF29D5" w:rsidRDefault="00EF29D5" w:rsidP="009820B5"/>
          <w:p w:rsidR="00EF29D5" w:rsidRDefault="00EF29D5" w:rsidP="009820B5"/>
          <w:p w:rsidR="00EF29D5" w:rsidRDefault="00EF29D5" w:rsidP="009820B5"/>
          <w:p w:rsidR="00EF29D5" w:rsidRDefault="00EF29D5" w:rsidP="009820B5"/>
          <w:p w:rsidR="00EF29D5" w:rsidRDefault="00EF29D5" w:rsidP="009820B5"/>
          <w:p w:rsidR="00EF29D5" w:rsidRDefault="00EF29D5" w:rsidP="009820B5"/>
          <w:p w:rsidR="00EF29D5" w:rsidRDefault="00EF29D5" w:rsidP="009820B5"/>
        </w:tc>
      </w:tr>
    </w:tbl>
    <w:p w:rsidR="00EF29D5" w:rsidRDefault="00EF29D5" w:rsidP="009820B5"/>
    <w:p w:rsidR="00EF29D5" w:rsidRDefault="00BB5C8B" w:rsidP="009820B5">
      <w:pPr>
        <w:rPr>
          <w:u w:val="single"/>
        </w:rPr>
      </w:pPr>
      <w:r w:rsidRPr="00BB5C8B">
        <w:rPr>
          <w:u w:val="single"/>
        </w:rPr>
        <w:t xml:space="preserve">Obedience </w:t>
      </w:r>
    </w:p>
    <w:p w:rsidR="00BB5C8B" w:rsidRDefault="00BB5C8B" w:rsidP="009820B5">
      <w:r>
        <w:t xml:space="preserve">Obedience is a type of social influence. It differs from conformity in that a specific instruction is given such as ‘stand up’, whereas conformity is often simply implied. Orders normally come from an authority figure, or at least someone who is perceived as an authority figure. </w:t>
      </w:r>
    </w:p>
    <w:p w:rsidR="00BB5C8B" w:rsidRDefault="00BB5C8B" w:rsidP="009820B5">
      <w:r>
        <w:t xml:space="preserve">Milgram conducted one of the most famous and controversial psychology experiments in 1963. </w:t>
      </w:r>
    </w:p>
    <w:p w:rsidR="00BB5C8B" w:rsidRDefault="003C3772" w:rsidP="009820B5">
      <w:r>
        <w:t>Complete the following</w:t>
      </w:r>
      <w:r w:rsidR="00BB5C8B">
        <w:t xml:space="preserve"> describe answer on Milgram (1963)</w:t>
      </w:r>
      <w:r>
        <w:t>:</w:t>
      </w:r>
    </w:p>
    <w:tbl>
      <w:tblPr>
        <w:tblStyle w:val="TableGrid"/>
        <w:tblW w:w="0" w:type="auto"/>
        <w:tblLook w:val="04A0" w:firstRow="1" w:lastRow="0" w:firstColumn="1" w:lastColumn="0" w:noHBand="0" w:noVBand="1"/>
      </w:tblPr>
      <w:tblGrid>
        <w:gridCol w:w="2210"/>
        <w:gridCol w:w="6806"/>
      </w:tblGrid>
      <w:tr w:rsidR="00BB5C8B" w:rsidTr="00BB5C8B">
        <w:tc>
          <w:tcPr>
            <w:tcW w:w="2235" w:type="dxa"/>
          </w:tcPr>
          <w:p w:rsidR="00BB5C8B" w:rsidRDefault="00BB5C8B" w:rsidP="009820B5">
            <w:r>
              <w:t xml:space="preserve">Name and date </w:t>
            </w:r>
          </w:p>
        </w:tc>
        <w:tc>
          <w:tcPr>
            <w:tcW w:w="7007" w:type="dxa"/>
          </w:tcPr>
          <w:p w:rsidR="00BB5C8B" w:rsidRDefault="00BB5C8B" w:rsidP="009820B5"/>
          <w:p w:rsidR="00BB5C8B" w:rsidRDefault="00BB5C8B" w:rsidP="009820B5"/>
        </w:tc>
      </w:tr>
      <w:tr w:rsidR="00BB5C8B" w:rsidTr="00BB5C8B">
        <w:tc>
          <w:tcPr>
            <w:tcW w:w="2235" w:type="dxa"/>
          </w:tcPr>
          <w:p w:rsidR="00BB5C8B" w:rsidRDefault="00BB5C8B" w:rsidP="009820B5">
            <w:r>
              <w:t>Aim (Real aim and the aim the participants initially thought)</w:t>
            </w:r>
          </w:p>
        </w:tc>
        <w:tc>
          <w:tcPr>
            <w:tcW w:w="7007" w:type="dxa"/>
          </w:tcPr>
          <w:p w:rsidR="00BB5C8B" w:rsidRDefault="00BB5C8B" w:rsidP="009820B5"/>
          <w:p w:rsidR="00BB5C8B" w:rsidRDefault="00BB5C8B" w:rsidP="009820B5"/>
          <w:p w:rsidR="00BB5C8B" w:rsidRDefault="00BB5C8B" w:rsidP="009820B5"/>
          <w:p w:rsidR="00BB5C8B" w:rsidRDefault="00BB5C8B" w:rsidP="009820B5"/>
          <w:p w:rsidR="00BB5C8B" w:rsidRDefault="00BB5C8B" w:rsidP="009820B5"/>
          <w:p w:rsidR="00BB5C8B" w:rsidRDefault="00BB5C8B" w:rsidP="009820B5"/>
          <w:p w:rsidR="00BB5C8B" w:rsidRDefault="00BB5C8B" w:rsidP="009820B5"/>
          <w:p w:rsidR="00BB5C8B" w:rsidRDefault="00BB5C8B" w:rsidP="009820B5"/>
        </w:tc>
      </w:tr>
      <w:tr w:rsidR="00BB5C8B" w:rsidTr="00BB5C8B">
        <w:tc>
          <w:tcPr>
            <w:tcW w:w="2235" w:type="dxa"/>
          </w:tcPr>
          <w:p w:rsidR="00BB5C8B" w:rsidRDefault="00BB5C8B" w:rsidP="009820B5">
            <w:r>
              <w:t xml:space="preserve">Method </w:t>
            </w:r>
          </w:p>
          <w:p w:rsidR="00BB5C8B" w:rsidRDefault="00BB5C8B" w:rsidP="009820B5">
            <w:r>
              <w:t>(Participants, type of experiment, type of sampling)</w:t>
            </w:r>
          </w:p>
        </w:tc>
        <w:tc>
          <w:tcPr>
            <w:tcW w:w="7007" w:type="dxa"/>
          </w:tcPr>
          <w:p w:rsidR="00BB5C8B" w:rsidRDefault="00BB5C8B" w:rsidP="009820B5"/>
          <w:p w:rsidR="00BB5C8B" w:rsidRDefault="00BB5C8B" w:rsidP="009820B5"/>
          <w:p w:rsidR="00BB5C8B" w:rsidRDefault="00BB5C8B" w:rsidP="009820B5"/>
          <w:p w:rsidR="00BB5C8B" w:rsidRDefault="00BB5C8B" w:rsidP="009820B5"/>
          <w:p w:rsidR="00BB5C8B" w:rsidRDefault="00BB5C8B" w:rsidP="009820B5"/>
          <w:p w:rsidR="00BB5C8B" w:rsidRDefault="00BB5C8B" w:rsidP="009820B5"/>
          <w:p w:rsidR="00BB5C8B" w:rsidRDefault="00BB5C8B" w:rsidP="009820B5"/>
          <w:p w:rsidR="00BB5C8B" w:rsidRDefault="00BB5C8B" w:rsidP="009820B5"/>
          <w:p w:rsidR="00BB5C8B" w:rsidRDefault="00BB5C8B" w:rsidP="009820B5"/>
          <w:p w:rsidR="00BB5C8B" w:rsidRDefault="00BB5C8B" w:rsidP="009820B5"/>
        </w:tc>
      </w:tr>
      <w:tr w:rsidR="00BB5C8B" w:rsidTr="00BB5C8B">
        <w:tc>
          <w:tcPr>
            <w:tcW w:w="2235" w:type="dxa"/>
          </w:tcPr>
          <w:p w:rsidR="00BB5C8B" w:rsidRDefault="00BB5C8B" w:rsidP="009820B5">
            <w:r>
              <w:lastRenderedPageBreak/>
              <w:t xml:space="preserve">Procedure </w:t>
            </w:r>
          </w:p>
          <w:p w:rsidR="00BB5C8B" w:rsidRDefault="00BB5C8B" w:rsidP="009820B5">
            <w:r>
              <w:t>(What exactly happened)</w:t>
            </w:r>
          </w:p>
        </w:tc>
        <w:tc>
          <w:tcPr>
            <w:tcW w:w="7007" w:type="dxa"/>
          </w:tcPr>
          <w:p w:rsidR="00BB5C8B" w:rsidRDefault="00BB5C8B" w:rsidP="009820B5"/>
          <w:p w:rsidR="00BB5C8B" w:rsidRDefault="00BB5C8B" w:rsidP="009820B5"/>
          <w:p w:rsidR="00BB5C8B" w:rsidRDefault="00BB5C8B" w:rsidP="009820B5"/>
          <w:p w:rsidR="00BB5C8B" w:rsidRDefault="00BB5C8B" w:rsidP="009820B5"/>
          <w:p w:rsidR="00BB5C8B" w:rsidRDefault="00BB5C8B" w:rsidP="009820B5"/>
          <w:p w:rsidR="00BB5C8B" w:rsidRDefault="00BB5C8B" w:rsidP="009820B5"/>
          <w:p w:rsidR="00BB5C8B" w:rsidRDefault="00BB5C8B" w:rsidP="009820B5"/>
          <w:p w:rsidR="00BB5C8B" w:rsidRDefault="00BB5C8B" w:rsidP="009820B5"/>
          <w:p w:rsidR="00BB5C8B" w:rsidRDefault="00BB5C8B" w:rsidP="009820B5"/>
          <w:p w:rsidR="00BB5C8B" w:rsidRDefault="00BB5C8B" w:rsidP="009820B5"/>
          <w:p w:rsidR="00BB5C8B" w:rsidRDefault="00BB5C8B" w:rsidP="009820B5"/>
          <w:p w:rsidR="00BB5C8B" w:rsidRDefault="00BB5C8B" w:rsidP="009820B5"/>
          <w:p w:rsidR="00BB5C8B" w:rsidRDefault="00BB5C8B" w:rsidP="009820B5"/>
          <w:p w:rsidR="00BB5C8B" w:rsidRDefault="00BB5C8B" w:rsidP="009820B5"/>
        </w:tc>
      </w:tr>
      <w:tr w:rsidR="00BB5C8B" w:rsidTr="00BB5C8B">
        <w:trPr>
          <w:trHeight w:val="1062"/>
        </w:trPr>
        <w:tc>
          <w:tcPr>
            <w:tcW w:w="2235" w:type="dxa"/>
          </w:tcPr>
          <w:p w:rsidR="00BB5C8B" w:rsidRDefault="00BB5C8B" w:rsidP="009820B5">
            <w:r>
              <w:t>Results (What was found and what did this mean)</w:t>
            </w:r>
          </w:p>
        </w:tc>
        <w:tc>
          <w:tcPr>
            <w:tcW w:w="7007" w:type="dxa"/>
          </w:tcPr>
          <w:p w:rsidR="00BB5C8B" w:rsidRDefault="00BB5C8B" w:rsidP="009820B5"/>
          <w:p w:rsidR="00BB5C8B" w:rsidRDefault="00BB5C8B" w:rsidP="009820B5"/>
          <w:p w:rsidR="00BB5C8B" w:rsidRDefault="00BB5C8B" w:rsidP="009820B5"/>
          <w:p w:rsidR="00BB5C8B" w:rsidRDefault="00BB5C8B" w:rsidP="009820B5"/>
          <w:p w:rsidR="00BB5C8B" w:rsidRDefault="00BB5C8B" w:rsidP="009820B5"/>
          <w:p w:rsidR="00BB5C8B" w:rsidRDefault="00BB5C8B" w:rsidP="009820B5"/>
          <w:p w:rsidR="00BB5C8B" w:rsidRDefault="00BB5C8B" w:rsidP="009820B5"/>
          <w:p w:rsidR="00BB5C8B" w:rsidRDefault="00BB5C8B" w:rsidP="009820B5"/>
          <w:p w:rsidR="00BB5C8B" w:rsidRDefault="00BB5C8B" w:rsidP="009820B5"/>
          <w:p w:rsidR="00BB5C8B" w:rsidRDefault="00BB5C8B" w:rsidP="009820B5"/>
          <w:p w:rsidR="00BB5C8B" w:rsidRDefault="00BB5C8B" w:rsidP="009820B5"/>
          <w:p w:rsidR="00BB5C8B" w:rsidRDefault="00BB5C8B" w:rsidP="009820B5"/>
          <w:p w:rsidR="00BB5C8B" w:rsidRDefault="00BB5C8B" w:rsidP="009820B5"/>
        </w:tc>
      </w:tr>
    </w:tbl>
    <w:p w:rsidR="00BB5C8B" w:rsidRPr="00BB5C8B" w:rsidRDefault="00BB5C8B" w:rsidP="009820B5"/>
    <w:p w:rsidR="009820B5" w:rsidRDefault="00BB5C8B" w:rsidP="009820B5">
      <w:r>
        <w:t xml:space="preserve">Strengths and Weaknesses </w:t>
      </w:r>
    </w:p>
    <w:tbl>
      <w:tblPr>
        <w:tblStyle w:val="TableGrid"/>
        <w:tblW w:w="0" w:type="auto"/>
        <w:tblLook w:val="04A0" w:firstRow="1" w:lastRow="0" w:firstColumn="1" w:lastColumn="0" w:noHBand="0" w:noVBand="1"/>
      </w:tblPr>
      <w:tblGrid>
        <w:gridCol w:w="4504"/>
        <w:gridCol w:w="4512"/>
      </w:tblGrid>
      <w:tr w:rsidR="00BB5C8B" w:rsidTr="00BB5C8B">
        <w:tc>
          <w:tcPr>
            <w:tcW w:w="4621" w:type="dxa"/>
          </w:tcPr>
          <w:p w:rsidR="00BB5C8B" w:rsidRDefault="00BB5C8B" w:rsidP="009820B5">
            <w:r>
              <w:t>Strengths</w:t>
            </w:r>
          </w:p>
        </w:tc>
        <w:tc>
          <w:tcPr>
            <w:tcW w:w="4621" w:type="dxa"/>
          </w:tcPr>
          <w:p w:rsidR="00BB5C8B" w:rsidRDefault="00BB5C8B" w:rsidP="009820B5">
            <w:r>
              <w:t>Weaknesses</w:t>
            </w:r>
          </w:p>
        </w:tc>
      </w:tr>
      <w:tr w:rsidR="00BB5C8B" w:rsidTr="00BB5C8B">
        <w:tc>
          <w:tcPr>
            <w:tcW w:w="4621" w:type="dxa"/>
          </w:tcPr>
          <w:p w:rsidR="00BB5C8B" w:rsidRPr="00BB5C8B" w:rsidRDefault="00BB5C8B" w:rsidP="009820B5">
            <w:pPr>
              <w:rPr>
                <w:color w:val="000000" w:themeColor="text1"/>
              </w:rPr>
            </w:pPr>
            <w:r w:rsidRPr="00BB5C8B">
              <w:rPr>
                <w:color w:val="000000" w:themeColor="text1"/>
              </w:rPr>
              <w:t xml:space="preserve">Other studies have found similar high levels of obedience e.g. </w:t>
            </w:r>
            <w:proofErr w:type="spellStart"/>
            <w:r w:rsidRPr="00BB5C8B">
              <w:rPr>
                <w:color w:val="000000" w:themeColor="text1"/>
              </w:rPr>
              <w:t>Hofling</w:t>
            </w:r>
            <w:proofErr w:type="spellEnd"/>
            <w:r w:rsidRPr="00BB5C8B">
              <w:rPr>
                <w:color w:val="000000" w:themeColor="text1"/>
              </w:rPr>
              <w:t xml:space="preserve"> </w:t>
            </w:r>
            <w:r w:rsidRPr="00BB5C8B">
              <w:rPr>
                <w:i/>
                <w:iCs/>
                <w:color w:val="000000" w:themeColor="text1"/>
              </w:rPr>
              <w:t xml:space="preserve">et al </w:t>
            </w:r>
            <w:r w:rsidRPr="00BB5C8B">
              <w:rPr>
                <w:color w:val="000000" w:themeColor="text1"/>
              </w:rPr>
              <w:t>(1966)</w:t>
            </w:r>
          </w:p>
        </w:tc>
        <w:tc>
          <w:tcPr>
            <w:tcW w:w="4621" w:type="dxa"/>
          </w:tcPr>
          <w:p w:rsidR="00C33089" w:rsidRPr="00BB5C8B" w:rsidRDefault="0029634A" w:rsidP="00BB5C8B">
            <w:pPr>
              <w:rPr>
                <w:color w:val="000000" w:themeColor="text1"/>
              </w:rPr>
            </w:pPr>
            <w:r w:rsidRPr="00BB5C8B">
              <w:rPr>
                <w:color w:val="000000" w:themeColor="text1"/>
              </w:rPr>
              <w:t xml:space="preserve">The participants were all self-selecting males, which is not a representative sample group. </w:t>
            </w:r>
          </w:p>
          <w:p w:rsidR="00BB5C8B" w:rsidRPr="00BB5C8B" w:rsidRDefault="00BB5C8B" w:rsidP="009820B5">
            <w:pPr>
              <w:rPr>
                <w:color w:val="000000" w:themeColor="text1"/>
              </w:rPr>
            </w:pPr>
          </w:p>
        </w:tc>
      </w:tr>
      <w:tr w:rsidR="00BB5C8B" w:rsidTr="00BB5C8B">
        <w:tc>
          <w:tcPr>
            <w:tcW w:w="4621" w:type="dxa"/>
          </w:tcPr>
          <w:p w:rsidR="00BB5C8B" w:rsidRPr="00BB5C8B" w:rsidRDefault="00BB5C8B" w:rsidP="009820B5">
            <w:pPr>
              <w:rPr>
                <w:color w:val="000000" w:themeColor="text1"/>
              </w:rPr>
            </w:pPr>
            <w:r w:rsidRPr="00BB5C8B">
              <w:rPr>
                <w:color w:val="000000" w:themeColor="text1"/>
              </w:rPr>
              <w:t>Milgram was able to exert a high level of control over the variables, which gives greater validity to the results</w:t>
            </w:r>
          </w:p>
        </w:tc>
        <w:tc>
          <w:tcPr>
            <w:tcW w:w="4621" w:type="dxa"/>
          </w:tcPr>
          <w:p w:rsidR="00BB5C8B" w:rsidRPr="00BB5C8B" w:rsidRDefault="00BB5C8B" w:rsidP="00BB5C8B">
            <w:pPr>
              <w:rPr>
                <w:color w:val="000000" w:themeColor="text1"/>
              </w:rPr>
            </w:pPr>
            <w:r w:rsidRPr="00BB5C8B">
              <w:rPr>
                <w:rFonts w:eastAsiaTheme="minorEastAsia" w:hAnsi="Trebuchet MS"/>
                <w:color w:val="000000" w:themeColor="text1"/>
                <w:kern w:val="24"/>
              </w:rPr>
              <w:t xml:space="preserve">The study involved deception, where participants believed they were giving real electric shocks to a real person. </w:t>
            </w:r>
          </w:p>
        </w:tc>
      </w:tr>
      <w:tr w:rsidR="00BB5C8B" w:rsidTr="00BB5C8B">
        <w:tc>
          <w:tcPr>
            <w:tcW w:w="4621" w:type="dxa"/>
          </w:tcPr>
          <w:p w:rsidR="00BB5C8B" w:rsidRPr="00BB5C8B" w:rsidRDefault="00BB5C8B" w:rsidP="009820B5">
            <w:pPr>
              <w:rPr>
                <w:color w:val="000000" w:themeColor="text1"/>
              </w:rPr>
            </w:pPr>
            <w:r w:rsidRPr="00BB5C8B">
              <w:rPr>
                <w:color w:val="000000" w:themeColor="text1"/>
              </w:rPr>
              <w:t xml:space="preserve">Milgram debriefed participants thoroughly and also arranged for them to be followed up to ensure that the experiment did not cause them harm. </w:t>
            </w:r>
          </w:p>
        </w:tc>
        <w:tc>
          <w:tcPr>
            <w:tcW w:w="4621" w:type="dxa"/>
          </w:tcPr>
          <w:p w:rsidR="00BB5C8B" w:rsidRPr="00BB5C8B" w:rsidRDefault="00BB5C8B" w:rsidP="00BB5C8B">
            <w:pPr>
              <w:rPr>
                <w:color w:val="000000" w:themeColor="text1"/>
              </w:rPr>
            </w:pPr>
            <w:r w:rsidRPr="00BB5C8B">
              <w:rPr>
                <w:rFonts w:eastAsiaTheme="minorEastAsia" w:hAnsi="Trebuchet MS"/>
                <w:color w:val="000000" w:themeColor="text1"/>
                <w:kern w:val="24"/>
              </w:rPr>
              <w:t xml:space="preserve">The experiment exposed participants to psychological harm because they experienced stress when administering shocks to the learner. </w:t>
            </w:r>
          </w:p>
        </w:tc>
      </w:tr>
      <w:tr w:rsidR="00BB5C8B" w:rsidTr="00BB5C8B">
        <w:trPr>
          <w:trHeight w:val="70"/>
        </w:trPr>
        <w:tc>
          <w:tcPr>
            <w:tcW w:w="4621" w:type="dxa"/>
          </w:tcPr>
          <w:p w:rsidR="00BB5C8B" w:rsidRPr="00BB5C8B" w:rsidRDefault="00BB5C8B" w:rsidP="009820B5">
            <w:pPr>
              <w:rPr>
                <w:color w:val="000000" w:themeColor="text1"/>
              </w:rPr>
            </w:pPr>
          </w:p>
        </w:tc>
        <w:tc>
          <w:tcPr>
            <w:tcW w:w="4621" w:type="dxa"/>
          </w:tcPr>
          <w:p w:rsidR="00BB5C8B" w:rsidRPr="00BB5C8B" w:rsidRDefault="00BB5C8B" w:rsidP="00BB5C8B">
            <w:pPr>
              <w:rPr>
                <w:color w:val="000000" w:themeColor="text1"/>
              </w:rPr>
            </w:pPr>
            <w:r w:rsidRPr="00BB5C8B">
              <w:rPr>
                <w:rFonts w:eastAsiaTheme="minorEastAsia" w:hAnsi="Trebuchet MS"/>
                <w:color w:val="000000" w:themeColor="text1"/>
                <w:kern w:val="24"/>
              </w:rPr>
              <w:t xml:space="preserve">The study cannot be replicated for ethical reasons. </w:t>
            </w:r>
          </w:p>
        </w:tc>
      </w:tr>
    </w:tbl>
    <w:p w:rsidR="00BB5C8B" w:rsidRDefault="00BB5C8B" w:rsidP="009820B5"/>
    <w:p w:rsidR="00BB5C8B" w:rsidRDefault="00BB5C8B" w:rsidP="000B5AD1">
      <w:pPr>
        <w:pStyle w:val="ListParagraph"/>
        <w:numPr>
          <w:ilvl w:val="0"/>
          <w:numId w:val="14"/>
        </w:numPr>
      </w:pPr>
      <w:r>
        <w:lastRenderedPageBreak/>
        <w:t xml:space="preserve">With every strength and weakness you need to explain it and then explain why this is a positive or negative aspect – show that you understand </w:t>
      </w:r>
    </w:p>
    <w:p w:rsidR="00F6375C" w:rsidRDefault="00BB5C8B" w:rsidP="00BB5C8B">
      <w:r>
        <w:t xml:space="preserve">Milgram went on to carry out various variations of his original study in 1974. These variations were useful as they clarified </w:t>
      </w:r>
      <w:r w:rsidR="003C3772">
        <w:t>factors that were influential to</w:t>
      </w:r>
      <w:r>
        <w:t xml:space="preserve"> obedience. </w:t>
      </w:r>
    </w:p>
    <w:tbl>
      <w:tblPr>
        <w:tblStyle w:val="TableGrid"/>
        <w:tblW w:w="0" w:type="auto"/>
        <w:tblLook w:val="04A0" w:firstRow="1" w:lastRow="0" w:firstColumn="1" w:lastColumn="0" w:noHBand="0" w:noVBand="1"/>
      </w:tblPr>
      <w:tblGrid>
        <w:gridCol w:w="3115"/>
        <w:gridCol w:w="3122"/>
        <w:gridCol w:w="2779"/>
      </w:tblGrid>
      <w:tr w:rsidR="00055CBF" w:rsidTr="00055CBF">
        <w:tc>
          <w:tcPr>
            <w:tcW w:w="3198" w:type="dxa"/>
          </w:tcPr>
          <w:p w:rsidR="00055CBF" w:rsidRDefault="00055CBF" w:rsidP="00BB5C8B">
            <w:r>
              <w:t xml:space="preserve">Study </w:t>
            </w:r>
          </w:p>
        </w:tc>
        <w:tc>
          <w:tcPr>
            <w:tcW w:w="3211" w:type="dxa"/>
          </w:tcPr>
          <w:p w:rsidR="00055CBF" w:rsidRDefault="00055CBF" w:rsidP="00BB5C8B">
            <w:r>
              <w:t>Obedience Rate</w:t>
            </w:r>
          </w:p>
        </w:tc>
        <w:tc>
          <w:tcPr>
            <w:tcW w:w="2833" w:type="dxa"/>
          </w:tcPr>
          <w:p w:rsidR="00055CBF" w:rsidRDefault="00055CBF" w:rsidP="00BB5C8B">
            <w:r>
              <w:t xml:space="preserve">Difference </w:t>
            </w:r>
          </w:p>
        </w:tc>
      </w:tr>
      <w:tr w:rsidR="00055CBF" w:rsidTr="00055CBF">
        <w:tc>
          <w:tcPr>
            <w:tcW w:w="3198" w:type="dxa"/>
          </w:tcPr>
          <w:p w:rsidR="00055CBF" w:rsidRDefault="00F6375C" w:rsidP="00AA0DBE">
            <w:r>
              <w:t xml:space="preserve">Milgram </w:t>
            </w:r>
            <w:r w:rsidR="00055CBF">
              <w:t xml:space="preserve">Original 1963 Study </w:t>
            </w:r>
          </w:p>
        </w:tc>
        <w:tc>
          <w:tcPr>
            <w:tcW w:w="3211" w:type="dxa"/>
          </w:tcPr>
          <w:p w:rsidR="00055CBF" w:rsidRDefault="00055CBF" w:rsidP="00055CBF">
            <w:r>
              <w:t xml:space="preserve">65% </w:t>
            </w:r>
          </w:p>
        </w:tc>
        <w:tc>
          <w:tcPr>
            <w:tcW w:w="2833" w:type="dxa"/>
          </w:tcPr>
          <w:p w:rsidR="00055CBF" w:rsidRDefault="00055CBF" w:rsidP="00BB5C8B">
            <w:r>
              <w:t xml:space="preserve">Experimenter wore white coat and the experiment took place in Yale University. Experimenter was in the room throughout the study and gave verbal prompts when the participant hesitated </w:t>
            </w:r>
          </w:p>
        </w:tc>
      </w:tr>
      <w:tr w:rsidR="00055CBF" w:rsidTr="00055CBF">
        <w:tc>
          <w:tcPr>
            <w:tcW w:w="3198" w:type="dxa"/>
          </w:tcPr>
          <w:p w:rsidR="00055CBF" w:rsidRDefault="00F6375C" w:rsidP="00AA0DBE">
            <w:r>
              <w:t xml:space="preserve">Milgram </w:t>
            </w:r>
            <w:r w:rsidR="00055CBF">
              <w:t xml:space="preserve">1974 Perceived Legitimate Authority Variation </w:t>
            </w:r>
          </w:p>
        </w:tc>
        <w:tc>
          <w:tcPr>
            <w:tcW w:w="3211" w:type="dxa"/>
          </w:tcPr>
          <w:p w:rsidR="00055CBF" w:rsidRDefault="00055CBF" w:rsidP="00AA0DBE">
            <w:r>
              <w:t>52%</w:t>
            </w:r>
          </w:p>
        </w:tc>
        <w:tc>
          <w:tcPr>
            <w:tcW w:w="2833" w:type="dxa"/>
          </w:tcPr>
          <w:p w:rsidR="00055CBF" w:rsidRDefault="00055CBF" w:rsidP="00BB5C8B">
            <w:r>
              <w:t xml:space="preserve">Experimenter wore casual clothes and the experiment took place in an office building rather than the prestigious Yale University </w:t>
            </w:r>
          </w:p>
        </w:tc>
      </w:tr>
      <w:tr w:rsidR="00055CBF" w:rsidTr="00055CBF">
        <w:tc>
          <w:tcPr>
            <w:tcW w:w="3198" w:type="dxa"/>
          </w:tcPr>
          <w:p w:rsidR="00055CBF" w:rsidRDefault="00F6375C" w:rsidP="00AA0DBE">
            <w:r>
              <w:t xml:space="preserve">Milgram </w:t>
            </w:r>
            <w:r w:rsidR="00055CBF">
              <w:t xml:space="preserve">1974 Proximity Variation </w:t>
            </w:r>
          </w:p>
        </w:tc>
        <w:tc>
          <w:tcPr>
            <w:tcW w:w="3211" w:type="dxa"/>
          </w:tcPr>
          <w:p w:rsidR="00055CBF" w:rsidRDefault="00055CBF" w:rsidP="00AA0DBE">
            <w:r>
              <w:t>40%</w:t>
            </w:r>
          </w:p>
        </w:tc>
        <w:tc>
          <w:tcPr>
            <w:tcW w:w="2833" w:type="dxa"/>
          </w:tcPr>
          <w:p w:rsidR="00055CBF" w:rsidRDefault="00055CBF" w:rsidP="00BB5C8B">
            <w:r>
              <w:t>Removed the wall that separated Mr Wallace from the participant – they could see his pain as well as hear it</w:t>
            </w:r>
          </w:p>
        </w:tc>
      </w:tr>
      <w:tr w:rsidR="00055CBF" w:rsidTr="00055CBF">
        <w:tc>
          <w:tcPr>
            <w:tcW w:w="3198" w:type="dxa"/>
          </w:tcPr>
          <w:p w:rsidR="00055CBF" w:rsidRDefault="00F6375C" w:rsidP="00AA0DBE">
            <w:r>
              <w:t xml:space="preserve">Milgram </w:t>
            </w:r>
            <w:r w:rsidR="00055CBF">
              <w:t>1974 Touch Proximity Variation</w:t>
            </w:r>
          </w:p>
        </w:tc>
        <w:tc>
          <w:tcPr>
            <w:tcW w:w="3211" w:type="dxa"/>
          </w:tcPr>
          <w:p w:rsidR="00055CBF" w:rsidRDefault="00055CBF" w:rsidP="00AA0DBE">
            <w:r>
              <w:t xml:space="preserve">30% </w:t>
            </w:r>
          </w:p>
        </w:tc>
        <w:tc>
          <w:tcPr>
            <w:tcW w:w="2833" w:type="dxa"/>
          </w:tcPr>
          <w:p w:rsidR="00055CBF" w:rsidRDefault="00055CBF" w:rsidP="00BB5C8B">
            <w:r>
              <w:t xml:space="preserve">Participant had to hold Mr Wallace’s arms to a shock plate </w:t>
            </w:r>
          </w:p>
        </w:tc>
      </w:tr>
      <w:tr w:rsidR="00055CBF" w:rsidTr="00055CBF">
        <w:tc>
          <w:tcPr>
            <w:tcW w:w="3198" w:type="dxa"/>
          </w:tcPr>
          <w:p w:rsidR="00055CBF" w:rsidRDefault="00F6375C" w:rsidP="00AA0DBE">
            <w:r>
              <w:t xml:space="preserve">Milgram </w:t>
            </w:r>
            <w:r w:rsidR="00055CBF">
              <w:t>1974 Presence of Authority Variation</w:t>
            </w:r>
          </w:p>
        </w:tc>
        <w:tc>
          <w:tcPr>
            <w:tcW w:w="3211" w:type="dxa"/>
          </w:tcPr>
          <w:p w:rsidR="00055CBF" w:rsidRDefault="00055CBF" w:rsidP="00AA0DBE">
            <w:r>
              <w:t>20.5%</w:t>
            </w:r>
          </w:p>
        </w:tc>
        <w:tc>
          <w:tcPr>
            <w:tcW w:w="2833" w:type="dxa"/>
          </w:tcPr>
          <w:p w:rsidR="00055CBF" w:rsidRDefault="00055CBF" w:rsidP="00BB5C8B">
            <w:r>
              <w:t xml:space="preserve">Experimenter gave initial instructions and then left – only communicating through the phone. </w:t>
            </w:r>
          </w:p>
        </w:tc>
      </w:tr>
      <w:tr w:rsidR="00055CBF" w:rsidTr="00055CBF">
        <w:tc>
          <w:tcPr>
            <w:tcW w:w="3198" w:type="dxa"/>
          </w:tcPr>
          <w:p w:rsidR="00055CBF" w:rsidRDefault="00F6375C" w:rsidP="00AA0DBE">
            <w:r>
              <w:t xml:space="preserve">Milgram </w:t>
            </w:r>
            <w:r w:rsidR="00055CBF">
              <w:t xml:space="preserve">1974 Disobedient Peers Variation </w:t>
            </w:r>
          </w:p>
        </w:tc>
        <w:tc>
          <w:tcPr>
            <w:tcW w:w="3211" w:type="dxa"/>
          </w:tcPr>
          <w:p w:rsidR="00055CBF" w:rsidRDefault="00055CBF" w:rsidP="00AA0DBE">
            <w:r>
              <w:t>10%</w:t>
            </w:r>
          </w:p>
        </w:tc>
        <w:tc>
          <w:tcPr>
            <w:tcW w:w="2833" w:type="dxa"/>
          </w:tcPr>
          <w:p w:rsidR="00055CBF" w:rsidRDefault="00055CBF" w:rsidP="00BB5C8B">
            <w:r>
              <w:t xml:space="preserve">Participant has two other ‘participants’ with them (confederates). At different points the confederates both dissent and leave the experiment showing the participant that it is possible to leave. </w:t>
            </w:r>
          </w:p>
        </w:tc>
      </w:tr>
      <w:tr w:rsidR="00055CBF" w:rsidTr="00055CBF">
        <w:tc>
          <w:tcPr>
            <w:tcW w:w="3198" w:type="dxa"/>
          </w:tcPr>
          <w:p w:rsidR="00055CBF" w:rsidRDefault="00F6375C" w:rsidP="00AA0DBE">
            <w:r>
              <w:t xml:space="preserve">Milgram </w:t>
            </w:r>
            <w:r w:rsidR="00055CBF">
              <w:t xml:space="preserve">1974 Obedient Peers Variation </w:t>
            </w:r>
          </w:p>
        </w:tc>
        <w:tc>
          <w:tcPr>
            <w:tcW w:w="3211" w:type="dxa"/>
          </w:tcPr>
          <w:p w:rsidR="00055CBF" w:rsidRDefault="00055CBF" w:rsidP="00AA0DBE">
            <w:r>
              <w:t>92%</w:t>
            </w:r>
          </w:p>
        </w:tc>
        <w:tc>
          <w:tcPr>
            <w:tcW w:w="2833" w:type="dxa"/>
          </w:tcPr>
          <w:p w:rsidR="00055CBF" w:rsidRDefault="00055CBF" w:rsidP="00BB5C8B">
            <w:r>
              <w:t xml:space="preserve">Participant have one other ‘participant’ there (confederate) who is in charge of pressuring the buttons on the shock generator. The true participant only has to ask the questions and so is distanced from the responsibility as he is not directly causing the pain. </w:t>
            </w:r>
          </w:p>
        </w:tc>
      </w:tr>
      <w:tr w:rsidR="00F6375C" w:rsidTr="00055CBF">
        <w:tc>
          <w:tcPr>
            <w:tcW w:w="3198" w:type="dxa"/>
          </w:tcPr>
          <w:p w:rsidR="00F6375C" w:rsidRDefault="00F6375C" w:rsidP="00AA0DBE">
            <w:proofErr w:type="spellStart"/>
            <w:r>
              <w:lastRenderedPageBreak/>
              <w:t>Hoffling</w:t>
            </w:r>
            <w:proofErr w:type="spellEnd"/>
            <w:r>
              <w:t xml:space="preserve"> (1966)</w:t>
            </w:r>
          </w:p>
        </w:tc>
        <w:tc>
          <w:tcPr>
            <w:tcW w:w="3211" w:type="dxa"/>
          </w:tcPr>
          <w:p w:rsidR="00F6375C" w:rsidRDefault="00F6375C" w:rsidP="00AA0DBE">
            <w:r>
              <w:t>95% - 21/22</w:t>
            </w:r>
          </w:p>
        </w:tc>
        <w:tc>
          <w:tcPr>
            <w:tcW w:w="2833" w:type="dxa"/>
          </w:tcPr>
          <w:p w:rsidR="00F6375C" w:rsidRDefault="00F6375C" w:rsidP="00BB5C8B">
            <w:r>
              <w:t xml:space="preserve">Field Experiment. Nurses ordered via telephone (by unknown doctor) to administer a dangerous amount of medication to a patient. 21/22 nurses were obedient despite knowing the danger involved. </w:t>
            </w:r>
          </w:p>
        </w:tc>
      </w:tr>
    </w:tbl>
    <w:p w:rsidR="00BB5C8B" w:rsidRDefault="00BB5C8B" w:rsidP="00BB5C8B">
      <w:r>
        <w:t xml:space="preserve"> </w:t>
      </w:r>
    </w:p>
    <w:p w:rsidR="006D6740" w:rsidRDefault="006D6740" w:rsidP="00BB5C8B">
      <w:pPr>
        <w:rPr>
          <w:u w:val="single"/>
        </w:rPr>
      </w:pPr>
      <w:r w:rsidRPr="006D6740">
        <w:rPr>
          <w:u w:val="single"/>
        </w:rPr>
        <w:t xml:space="preserve">Factors of Obedience </w:t>
      </w:r>
    </w:p>
    <w:p w:rsidR="00C660C2" w:rsidRDefault="00C660C2" w:rsidP="00C660C2">
      <w:pPr>
        <w:jc w:val="center"/>
      </w:pPr>
      <w:r w:rsidRPr="00C660C2">
        <w:rPr>
          <w:noProof/>
          <w:lang w:eastAsia="en-GB"/>
        </w:rPr>
        <w:lastRenderedPageBreak/>
        <w:drawing>
          <wp:inline distT="0" distB="0" distL="0" distR="0" wp14:anchorId="1281CD36" wp14:editId="18AA4BD0">
            <wp:extent cx="7318887" cy="4445279"/>
            <wp:effectExtent l="7938" t="0" r="4762" b="4763"/>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png"/>
                    <pic:cNvPicPr/>
                  </pic:nvPicPr>
                  <pic:blipFill rotWithShape="1">
                    <a:blip r:embed="rId7">
                      <a:extLst>
                        <a:ext uri="{28A0092B-C50C-407E-A947-70E740481C1C}">
                          <a14:useLocalDpi xmlns:a14="http://schemas.microsoft.com/office/drawing/2010/main" val="0"/>
                        </a:ext>
                      </a:extLst>
                    </a:blip>
                    <a:srcRect l="25788" t="9542" b="1122"/>
                    <a:stretch/>
                  </pic:blipFill>
                  <pic:spPr bwMode="auto">
                    <a:xfrm rot="16200000">
                      <a:off x="0" y="0"/>
                      <a:ext cx="7297182" cy="4432096"/>
                    </a:xfrm>
                    <a:prstGeom prst="rect">
                      <a:avLst/>
                    </a:prstGeom>
                    <a:ln>
                      <a:noFill/>
                    </a:ln>
                    <a:extLst>
                      <a:ext uri="{53640926-AAD7-44D8-BBD7-CCE9431645EC}">
                        <a14:shadowObscured xmlns:a14="http://schemas.microsoft.com/office/drawing/2010/main"/>
                      </a:ext>
                    </a:extLst>
                  </pic:spPr>
                </pic:pic>
              </a:graphicData>
            </a:graphic>
          </wp:inline>
        </w:drawing>
      </w:r>
    </w:p>
    <w:p w:rsidR="00C660C2" w:rsidRDefault="00C660C2" w:rsidP="00C660C2">
      <w:r>
        <w:t xml:space="preserve">When explaining factors of obedience ensure you not only describe the factor but relate it back to say why this can influence obedience and how it has been seen to influence obedience. Knowing the factors well is very advantageous for other questions of obedience such as a question asking you to explain or analyse Milgram. By relating what the studies (1963 and 1974) found to the factors (perhaps the reasons for the findings) you will show a much deeper understanding. </w:t>
      </w:r>
    </w:p>
    <w:p w:rsidR="00665A85" w:rsidRDefault="00665A85" w:rsidP="00C660C2"/>
    <w:p w:rsidR="00665A85" w:rsidRDefault="00665A85" w:rsidP="00C660C2">
      <w:r>
        <w:lastRenderedPageBreak/>
        <w:t xml:space="preserve">Example Point – </w:t>
      </w:r>
    </w:p>
    <w:p w:rsidR="00CA68EE" w:rsidRPr="00665A85" w:rsidRDefault="00144776" w:rsidP="000B5AD1">
      <w:pPr>
        <w:numPr>
          <w:ilvl w:val="0"/>
          <w:numId w:val="2"/>
        </w:numPr>
      </w:pPr>
      <w:r w:rsidRPr="00665A85">
        <w:t>One factor that influences obedience levels is the presence of authority. This is whether or not the authority</w:t>
      </w:r>
      <w:r w:rsidR="00665A85">
        <w:t xml:space="preserve"> figure who has given the order</w:t>
      </w:r>
      <w:r w:rsidRPr="00665A85">
        <w:t xml:space="preserve"> is present at the time when the person is carrying out the orders. </w:t>
      </w:r>
    </w:p>
    <w:p w:rsidR="00CA68EE" w:rsidRPr="00665A85" w:rsidRDefault="00144776" w:rsidP="000B5AD1">
      <w:pPr>
        <w:numPr>
          <w:ilvl w:val="0"/>
          <w:numId w:val="2"/>
        </w:numPr>
      </w:pPr>
      <w:r w:rsidRPr="00665A85">
        <w:t xml:space="preserve">An example of this could be a teacher giving instructions to a class: the obedience rates are </w:t>
      </w:r>
      <w:r w:rsidR="00665A85" w:rsidRPr="00665A85">
        <w:t>dependent</w:t>
      </w:r>
      <w:r w:rsidRPr="00665A85">
        <w:t xml:space="preserve"> on whether or not they are in the room when the pupils are completing the task.</w:t>
      </w:r>
    </w:p>
    <w:p w:rsidR="00CA68EE" w:rsidRPr="00665A85" w:rsidRDefault="00144776" w:rsidP="000B5AD1">
      <w:pPr>
        <w:numPr>
          <w:ilvl w:val="0"/>
          <w:numId w:val="2"/>
        </w:numPr>
      </w:pPr>
      <w:r w:rsidRPr="00665A85">
        <w:t>Milgram (1974) found that when the experimenter gave initial orders in person and then only communicated by the phone thereafter (not physically present)</w:t>
      </w:r>
      <w:r w:rsidR="00144DD8" w:rsidRPr="00665A85">
        <w:t>;</w:t>
      </w:r>
      <w:r w:rsidRPr="00665A85">
        <w:t xml:space="preserve"> obedience fell to 20.5% whereas it stood at 65% in the original study when the authority figure was present while the task was ongoing. </w:t>
      </w:r>
    </w:p>
    <w:p w:rsidR="00CA68EE" w:rsidRPr="00665A85" w:rsidRDefault="00144776" w:rsidP="000B5AD1">
      <w:pPr>
        <w:numPr>
          <w:ilvl w:val="0"/>
          <w:numId w:val="2"/>
        </w:numPr>
      </w:pPr>
      <w:r w:rsidRPr="00665A85">
        <w:t xml:space="preserve">This shows that people are less likely to be obedient if the authority figure is not physically present, possibly as they feel less pressure, or less fear of punishment. </w:t>
      </w:r>
    </w:p>
    <w:p w:rsidR="00665A85" w:rsidRDefault="00665A85" w:rsidP="00C660C2"/>
    <w:p w:rsidR="0029634A" w:rsidRDefault="0029634A" w:rsidP="00C660C2">
      <w:pPr>
        <w:rPr>
          <w:u w:val="single"/>
        </w:rPr>
      </w:pPr>
      <w:r w:rsidRPr="0029634A">
        <w:rPr>
          <w:u w:val="single"/>
        </w:rPr>
        <w:t xml:space="preserve">Resisting Social Pressure </w:t>
      </w:r>
    </w:p>
    <w:p w:rsidR="0029634A" w:rsidRDefault="0029634A" w:rsidP="00C660C2">
      <w:r w:rsidRPr="0029634A">
        <w:t xml:space="preserve">There </w:t>
      </w:r>
      <w:r>
        <w:t>are many reasons why someone should</w:t>
      </w:r>
      <w:r w:rsidRPr="0029634A">
        <w:t xml:space="preserve"> resist social pressure. </w:t>
      </w:r>
      <w:r>
        <w:t xml:space="preserve">When people who are in cults or people who have bad intentions approach someone, there are many reasons why they may or may not resist social pressure. </w:t>
      </w:r>
    </w:p>
    <w:p w:rsidR="0029634A" w:rsidRDefault="0029634A" w:rsidP="00C660C2">
      <w:r>
        <w:t xml:space="preserve">Education increases a person’s awareness of multiple areas of life. The more </w:t>
      </w:r>
      <w:r w:rsidR="00665A85">
        <w:t>educated</w:t>
      </w:r>
      <w:r>
        <w:t xml:space="preserve"> a person is the les</w:t>
      </w:r>
      <w:r w:rsidR="00665A85">
        <w:t xml:space="preserve">s vulnerable they are as they have more knowledge and can understand what is right for them and what isn’t. Hansen and Graham (1991) found that substance abuse can be reduced in young people by normative education. Normative education is the teaching of what is expected and normal in society and what is not. Furthermore, teaching young people resistance skills training can be beneficial in increasing the likelihood of individuals resisting social pressure. </w:t>
      </w:r>
    </w:p>
    <w:p w:rsidR="00665A85" w:rsidRDefault="00665A85" w:rsidP="00C660C2"/>
    <w:p w:rsidR="00665A85" w:rsidRDefault="00665A85" w:rsidP="00C660C2">
      <w:r>
        <w:t xml:space="preserve">As seen in Milgram’s (1974) disobedient peers variation of his study, having peers who do not give in to social pressure can make it easier for someone to disobey. This was seen when two confederate teachers refuse to continue ‘shocking’ the learner (Mr Wallace) and obedience fell to only 10%. </w:t>
      </w:r>
    </w:p>
    <w:p w:rsidR="007D19FB" w:rsidRDefault="00665A85" w:rsidP="00C660C2">
      <w:r>
        <w:t xml:space="preserve">It has been suggested that cults seeking new members often target people who are alone and when brought into the </w:t>
      </w:r>
      <w:r w:rsidR="00144DD8">
        <w:t>cult,</w:t>
      </w:r>
      <w:r>
        <w:t xml:space="preserve"> they are encouraged to cult ties with their family and friends. This may be because family and friends may help you in resisting social pressure. Rank and Jacobson (1977) replicated </w:t>
      </w:r>
      <w:proofErr w:type="spellStart"/>
      <w:r w:rsidRPr="007D19FB">
        <w:t>Hoffling’s</w:t>
      </w:r>
      <w:proofErr w:type="spellEnd"/>
      <w:r>
        <w:t xml:space="preserve"> (1966) field study into nurses obedience to doctors and found that if nurses were able to discuss their action with each other the level of obedience dropped from 95% to 11%. Furthermore, </w:t>
      </w:r>
      <w:proofErr w:type="spellStart"/>
      <w:r>
        <w:t>Gamson</w:t>
      </w:r>
      <w:proofErr w:type="spellEnd"/>
      <w:r>
        <w:t xml:space="preserve"> (1982) </w:t>
      </w:r>
      <w:r w:rsidR="007D19FB">
        <w:t>additionally found that those who were allowed to discuss ideas in groups showed more dissent. Therefore, encouraging children to discuss problems with friends or family members may be effective in reducing social pressure to obey/conform. However, Browning (1992) estimated that 80% of a Nazi Battalion carried out an order to kill Jewish civilians despite the presence of ‘disobedient models’ and the option to complete other tasks. Therefore, although some studies have seen disobedient models have encouraged others to dissent, it is not always the case.</w:t>
      </w:r>
    </w:p>
    <w:p w:rsidR="00665A85" w:rsidRDefault="007D19FB" w:rsidP="00C660C2">
      <w:r>
        <w:t xml:space="preserve">It has been thought that those with high moral reasoning are less likely to succumb to social pressure. Hassan (2012) claimed that exploiters may target those who have recently drifted from their childhood beliefs or have been victims of childhood abuse as they are more vulnerable to </w:t>
      </w:r>
      <w:r>
        <w:lastRenderedPageBreak/>
        <w:t xml:space="preserve">manipulation. Kohlberg introduced a 6 stage theory of moral reasoning grouped into three major levels, each </w:t>
      </w:r>
      <w:r w:rsidRPr="007D19FB">
        <w:t>representing a fundamental shift in the mora</w:t>
      </w:r>
      <w:r>
        <w:t>l perspective of the individual:</w:t>
      </w:r>
    </w:p>
    <w:p w:rsidR="007D19FB" w:rsidRDefault="007D19FB" w:rsidP="00C660C2"/>
    <w:tbl>
      <w:tblPr>
        <w:tblStyle w:val="TableGrid"/>
        <w:tblW w:w="0" w:type="auto"/>
        <w:tblLook w:val="04A0" w:firstRow="1" w:lastRow="0" w:firstColumn="1" w:lastColumn="0" w:noHBand="0" w:noVBand="1"/>
      </w:tblPr>
      <w:tblGrid>
        <w:gridCol w:w="4510"/>
        <w:gridCol w:w="4506"/>
      </w:tblGrid>
      <w:tr w:rsidR="007D19FB" w:rsidTr="007D19FB">
        <w:tc>
          <w:tcPr>
            <w:tcW w:w="4621" w:type="dxa"/>
          </w:tcPr>
          <w:p w:rsidR="007D19FB" w:rsidRPr="007D19FB" w:rsidRDefault="007D19FB" w:rsidP="007D19FB">
            <w:r w:rsidRPr="007D19FB">
              <w:t>Pre-conventional Reasoning</w:t>
            </w:r>
          </w:p>
          <w:p w:rsidR="007D19FB" w:rsidRDefault="007D19FB" w:rsidP="00C660C2"/>
        </w:tc>
        <w:tc>
          <w:tcPr>
            <w:tcW w:w="4621" w:type="dxa"/>
          </w:tcPr>
          <w:p w:rsidR="007D19FB" w:rsidRPr="007D19FB" w:rsidRDefault="007D19FB" w:rsidP="007D19FB">
            <w:r w:rsidRPr="007D19FB">
              <w:t>The individual’s view of right or wrong depends on the standards of adults around them, and on the outcome of their actions. At this stage, typical in children under 9, anything that results in punishment is bad, and anything that results in a reward is good</w:t>
            </w:r>
          </w:p>
          <w:p w:rsidR="007D19FB" w:rsidRDefault="007D19FB" w:rsidP="00C660C2"/>
        </w:tc>
      </w:tr>
      <w:tr w:rsidR="007D19FB" w:rsidTr="007D19FB">
        <w:tc>
          <w:tcPr>
            <w:tcW w:w="4621" w:type="dxa"/>
          </w:tcPr>
          <w:p w:rsidR="007D19FB" w:rsidRPr="007D19FB" w:rsidRDefault="007D19FB" w:rsidP="007D19FB">
            <w:r w:rsidRPr="007D19FB">
              <w:t>Conventional Reasoning</w:t>
            </w:r>
          </w:p>
          <w:p w:rsidR="007D19FB" w:rsidRDefault="007D19FB" w:rsidP="00C660C2"/>
        </w:tc>
        <w:tc>
          <w:tcPr>
            <w:tcW w:w="4621" w:type="dxa"/>
          </w:tcPr>
          <w:p w:rsidR="007D19FB" w:rsidRPr="007D19FB" w:rsidRDefault="007D19FB" w:rsidP="007D19FB">
            <w:r w:rsidRPr="007D19FB">
              <w:t>The individuals view of right and wrong has come to be based on the sta</w:t>
            </w:r>
            <w:r w:rsidR="00787EBA">
              <w:t>ndards of their society as a who</w:t>
            </w:r>
            <w:r w:rsidRPr="007D19FB">
              <w:t xml:space="preserve">le – they see law breaking as always wrong, for example, while obeying the rules is seen as good behaviour </w:t>
            </w:r>
          </w:p>
          <w:p w:rsidR="007D19FB" w:rsidRDefault="007D19FB" w:rsidP="00C660C2"/>
        </w:tc>
      </w:tr>
      <w:tr w:rsidR="007D19FB" w:rsidTr="007D19FB">
        <w:tc>
          <w:tcPr>
            <w:tcW w:w="4621" w:type="dxa"/>
          </w:tcPr>
          <w:p w:rsidR="007D19FB" w:rsidRPr="007D19FB" w:rsidRDefault="007D19FB" w:rsidP="007D19FB">
            <w:r w:rsidRPr="007D19FB">
              <w:t xml:space="preserve">Post-conventional </w:t>
            </w:r>
          </w:p>
          <w:p w:rsidR="007D19FB" w:rsidRPr="007D19FB" w:rsidRDefault="007D19FB" w:rsidP="007D19FB">
            <w:r w:rsidRPr="007D19FB">
              <w:t xml:space="preserve">Reasoning </w:t>
            </w:r>
          </w:p>
          <w:p w:rsidR="007D19FB" w:rsidRDefault="007D19FB" w:rsidP="00C660C2"/>
        </w:tc>
        <w:tc>
          <w:tcPr>
            <w:tcW w:w="4621" w:type="dxa"/>
          </w:tcPr>
          <w:p w:rsidR="007D19FB" w:rsidRPr="007D19FB" w:rsidRDefault="007D19FB" w:rsidP="007D19FB">
            <w:r w:rsidRPr="007D19FB">
              <w:t>The individual goes beyond the norms of their society and comes to realise that rules/laws themselves are not always morally right. Such individuals may con</w:t>
            </w:r>
            <w:r w:rsidR="00345B01">
              <w:t>sider it morally correct to br</w:t>
            </w:r>
            <w:r w:rsidRPr="007D19FB">
              <w:t>e</w:t>
            </w:r>
            <w:r w:rsidR="00345B01">
              <w:t>ak</w:t>
            </w:r>
            <w:bookmarkStart w:id="0" w:name="_GoBack"/>
            <w:bookmarkEnd w:id="0"/>
            <w:r w:rsidRPr="007D19FB">
              <w:t xml:space="preserve"> a law if it results in the greater good</w:t>
            </w:r>
          </w:p>
          <w:p w:rsidR="007D19FB" w:rsidRDefault="007D19FB" w:rsidP="00C660C2"/>
        </w:tc>
      </w:tr>
    </w:tbl>
    <w:p w:rsidR="00665A85" w:rsidRDefault="00665A85" w:rsidP="00C660C2"/>
    <w:p w:rsidR="007D19FB" w:rsidRDefault="007D19FB" w:rsidP="00C660C2">
      <w:r>
        <w:t xml:space="preserve">It may seem like common sense to questions someone’s motives if something seems too good to be true, however this can be viewed as a strategy for resisting social pressure. </w:t>
      </w:r>
      <w:r w:rsidR="00144776">
        <w:t xml:space="preserve">Having a healthy level of scepticism and assessing the likelihood of what is being said being true can help to ensure an individual is not manipulated. Austin and Johnson (1997) found that training children to understand and question the persuasive intentions of alcohol adverts can help resistance. This helps the child be aware of the real aim of adverts of this nature and the child can then apply this to other aspects of life. </w:t>
      </w:r>
    </w:p>
    <w:p w:rsidR="00144776" w:rsidRDefault="00144776" w:rsidP="00C660C2">
      <w:r>
        <w:t xml:space="preserve">If someone is aware that they are responsible for their actions, obedience reduces as they feel accountable and that they must think before they act. Milgram’s studies showed that people who feel that someone else, an authority figure, is in control and much more likely to do something that they would not necessarily do if they were not told to. This is because they have slipped into the agentic state where they are carrying out someone else’s wishes for them, believing they personally hold no responsibility for the outcome. </w:t>
      </w:r>
      <w:r w:rsidR="00144DD8">
        <w:t xml:space="preserve">Whereas when a person is in the autonomous state they are taking accountability for what they are doing – this is then a state of reduced conformity and obedience. </w:t>
      </w:r>
      <w:r>
        <w:t>Therefore, teaching people to be autonomous and take greater responsibility for what they do, increases their likelihood to resist social pressure (Shapiro, 2006).</w:t>
      </w:r>
    </w:p>
    <w:p w:rsidR="00144776" w:rsidRDefault="00144776" w:rsidP="00C660C2"/>
    <w:p w:rsidR="00144776" w:rsidRDefault="00144776" w:rsidP="00C660C2">
      <w:r>
        <w:t xml:space="preserve">Exam Question </w:t>
      </w:r>
    </w:p>
    <w:p w:rsidR="00CA68EE" w:rsidRDefault="00144776" w:rsidP="000B5AD1">
      <w:pPr>
        <w:numPr>
          <w:ilvl w:val="0"/>
          <w:numId w:val="15"/>
        </w:numPr>
      </w:pPr>
      <w:r w:rsidRPr="00144776">
        <w:t>Describe two strategies for resisting social pressure</w:t>
      </w:r>
      <w:r>
        <w:t xml:space="preserve"> (</w:t>
      </w:r>
      <w:r w:rsidRPr="00144776">
        <w:t xml:space="preserve">8 marks </w:t>
      </w:r>
      <w:r>
        <w:t>- 16 minutes)</w:t>
      </w:r>
    </w:p>
    <w:tbl>
      <w:tblPr>
        <w:tblStyle w:val="TableGrid"/>
        <w:tblW w:w="0" w:type="auto"/>
        <w:tblLook w:val="04A0" w:firstRow="1" w:lastRow="0" w:firstColumn="1" w:lastColumn="0" w:noHBand="0" w:noVBand="1"/>
      </w:tblPr>
      <w:tblGrid>
        <w:gridCol w:w="9016"/>
      </w:tblGrid>
      <w:tr w:rsidR="00144776" w:rsidTr="00144776">
        <w:trPr>
          <w:trHeight w:val="11686"/>
        </w:trPr>
        <w:tc>
          <w:tcPr>
            <w:tcW w:w="9242" w:type="dxa"/>
          </w:tcPr>
          <w:p w:rsidR="00144776" w:rsidRDefault="00144776" w:rsidP="00144776"/>
        </w:tc>
      </w:tr>
    </w:tbl>
    <w:p w:rsidR="00144776" w:rsidRPr="00144776" w:rsidRDefault="00144776" w:rsidP="00144776"/>
    <w:sectPr w:rsidR="00144776" w:rsidRPr="00144776">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4282" w:rsidRDefault="00DF4282" w:rsidP="004433FF">
      <w:pPr>
        <w:spacing w:after="0" w:line="240" w:lineRule="auto"/>
      </w:pPr>
      <w:r>
        <w:separator/>
      </w:r>
    </w:p>
  </w:endnote>
  <w:endnote w:type="continuationSeparator" w:id="0">
    <w:p w:rsidR="00DF4282" w:rsidRDefault="00DF4282" w:rsidP="004433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Wingdings 3">
    <w:panose1 w:val="05040102010807070707"/>
    <w:charset w:val="02"/>
    <w:family w:val="roman"/>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rebuchet MS">
    <w:altName w:val="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665972"/>
      <w:docPartObj>
        <w:docPartGallery w:val="Page Numbers (Bottom of Page)"/>
        <w:docPartUnique/>
      </w:docPartObj>
    </w:sdtPr>
    <w:sdtEndPr>
      <w:rPr>
        <w:noProof/>
      </w:rPr>
    </w:sdtEndPr>
    <w:sdtContent>
      <w:p w:rsidR="00DF4282" w:rsidRDefault="00DF4282">
        <w:pPr>
          <w:pStyle w:val="Footer"/>
          <w:jc w:val="right"/>
        </w:pPr>
        <w:r>
          <w:fldChar w:fldCharType="begin"/>
        </w:r>
        <w:r>
          <w:instrText xml:space="preserve"> PAGE   \* MERGEFORMAT </w:instrText>
        </w:r>
        <w:r>
          <w:fldChar w:fldCharType="separate"/>
        </w:r>
        <w:r w:rsidR="00345B01">
          <w:rPr>
            <w:noProof/>
          </w:rPr>
          <w:t>11</w:t>
        </w:r>
        <w:r>
          <w:rPr>
            <w:noProof/>
          </w:rPr>
          <w:fldChar w:fldCharType="end"/>
        </w:r>
      </w:p>
    </w:sdtContent>
  </w:sdt>
  <w:p w:rsidR="00DF4282" w:rsidRDefault="00DF42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4282" w:rsidRDefault="00DF4282" w:rsidP="004433FF">
      <w:pPr>
        <w:spacing w:after="0" w:line="240" w:lineRule="auto"/>
      </w:pPr>
      <w:r>
        <w:separator/>
      </w:r>
    </w:p>
  </w:footnote>
  <w:footnote w:type="continuationSeparator" w:id="0">
    <w:p w:rsidR="00DF4282" w:rsidRDefault="00DF4282" w:rsidP="004433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F2989"/>
    <w:multiLevelType w:val="hybridMultilevel"/>
    <w:tmpl w:val="5B5A0A7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3C5B19"/>
    <w:multiLevelType w:val="hybridMultilevel"/>
    <w:tmpl w:val="24F67062"/>
    <w:lvl w:ilvl="0" w:tplc="08090009">
      <w:start w:val="1"/>
      <w:numFmt w:val="bullet"/>
      <w:lvlText w:val=""/>
      <w:lvlJc w:val="left"/>
      <w:pPr>
        <w:ind w:left="770" w:hanging="360"/>
      </w:pPr>
      <w:rPr>
        <w:rFonts w:ascii="Wingdings" w:hAnsi="Wingdings"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2" w15:restartNumberingAfterBreak="0">
    <w:nsid w:val="073F2104"/>
    <w:multiLevelType w:val="hybridMultilevel"/>
    <w:tmpl w:val="7CD8E0E8"/>
    <w:lvl w:ilvl="0" w:tplc="BE08DC4C">
      <w:start w:val="1"/>
      <w:numFmt w:val="bullet"/>
      <w:lvlText w:val="•"/>
      <w:lvlJc w:val="left"/>
      <w:pPr>
        <w:tabs>
          <w:tab w:val="num" w:pos="720"/>
        </w:tabs>
        <w:ind w:left="720" w:hanging="360"/>
      </w:pPr>
      <w:rPr>
        <w:rFonts w:ascii="Arial" w:hAnsi="Arial" w:hint="default"/>
      </w:rPr>
    </w:lvl>
    <w:lvl w:ilvl="1" w:tplc="126E7582" w:tentative="1">
      <w:start w:val="1"/>
      <w:numFmt w:val="bullet"/>
      <w:lvlText w:val="•"/>
      <w:lvlJc w:val="left"/>
      <w:pPr>
        <w:tabs>
          <w:tab w:val="num" w:pos="1440"/>
        </w:tabs>
        <w:ind w:left="1440" w:hanging="360"/>
      </w:pPr>
      <w:rPr>
        <w:rFonts w:ascii="Arial" w:hAnsi="Arial" w:hint="default"/>
      </w:rPr>
    </w:lvl>
    <w:lvl w:ilvl="2" w:tplc="5DE69482" w:tentative="1">
      <w:start w:val="1"/>
      <w:numFmt w:val="bullet"/>
      <w:lvlText w:val="•"/>
      <w:lvlJc w:val="left"/>
      <w:pPr>
        <w:tabs>
          <w:tab w:val="num" w:pos="2160"/>
        </w:tabs>
        <w:ind w:left="2160" w:hanging="360"/>
      </w:pPr>
      <w:rPr>
        <w:rFonts w:ascii="Arial" w:hAnsi="Arial" w:hint="default"/>
      </w:rPr>
    </w:lvl>
    <w:lvl w:ilvl="3" w:tplc="AA4A66B2" w:tentative="1">
      <w:start w:val="1"/>
      <w:numFmt w:val="bullet"/>
      <w:lvlText w:val="•"/>
      <w:lvlJc w:val="left"/>
      <w:pPr>
        <w:tabs>
          <w:tab w:val="num" w:pos="2880"/>
        </w:tabs>
        <w:ind w:left="2880" w:hanging="360"/>
      </w:pPr>
      <w:rPr>
        <w:rFonts w:ascii="Arial" w:hAnsi="Arial" w:hint="default"/>
      </w:rPr>
    </w:lvl>
    <w:lvl w:ilvl="4" w:tplc="168C565A" w:tentative="1">
      <w:start w:val="1"/>
      <w:numFmt w:val="bullet"/>
      <w:lvlText w:val="•"/>
      <w:lvlJc w:val="left"/>
      <w:pPr>
        <w:tabs>
          <w:tab w:val="num" w:pos="3600"/>
        </w:tabs>
        <w:ind w:left="3600" w:hanging="360"/>
      </w:pPr>
      <w:rPr>
        <w:rFonts w:ascii="Arial" w:hAnsi="Arial" w:hint="default"/>
      </w:rPr>
    </w:lvl>
    <w:lvl w:ilvl="5" w:tplc="38C8C238" w:tentative="1">
      <w:start w:val="1"/>
      <w:numFmt w:val="bullet"/>
      <w:lvlText w:val="•"/>
      <w:lvlJc w:val="left"/>
      <w:pPr>
        <w:tabs>
          <w:tab w:val="num" w:pos="4320"/>
        </w:tabs>
        <w:ind w:left="4320" w:hanging="360"/>
      </w:pPr>
      <w:rPr>
        <w:rFonts w:ascii="Arial" w:hAnsi="Arial" w:hint="default"/>
      </w:rPr>
    </w:lvl>
    <w:lvl w:ilvl="6" w:tplc="54129D10" w:tentative="1">
      <w:start w:val="1"/>
      <w:numFmt w:val="bullet"/>
      <w:lvlText w:val="•"/>
      <w:lvlJc w:val="left"/>
      <w:pPr>
        <w:tabs>
          <w:tab w:val="num" w:pos="5040"/>
        </w:tabs>
        <w:ind w:left="5040" w:hanging="360"/>
      </w:pPr>
      <w:rPr>
        <w:rFonts w:ascii="Arial" w:hAnsi="Arial" w:hint="default"/>
      </w:rPr>
    </w:lvl>
    <w:lvl w:ilvl="7" w:tplc="D6368176" w:tentative="1">
      <w:start w:val="1"/>
      <w:numFmt w:val="bullet"/>
      <w:lvlText w:val="•"/>
      <w:lvlJc w:val="left"/>
      <w:pPr>
        <w:tabs>
          <w:tab w:val="num" w:pos="5760"/>
        </w:tabs>
        <w:ind w:left="5760" w:hanging="360"/>
      </w:pPr>
      <w:rPr>
        <w:rFonts w:ascii="Arial" w:hAnsi="Arial" w:hint="default"/>
      </w:rPr>
    </w:lvl>
    <w:lvl w:ilvl="8" w:tplc="265E375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90D7395"/>
    <w:multiLevelType w:val="hybridMultilevel"/>
    <w:tmpl w:val="D924BF46"/>
    <w:lvl w:ilvl="0" w:tplc="08090009">
      <w:start w:val="1"/>
      <w:numFmt w:val="bullet"/>
      <w:lvlText w:val=""/>
      <w:lvlJc w:val="left"/>
      <w:pPr>
        <w:tabs>
          <w:tab w:val="num" w:pos="720"/>
        </w:tabs>
        <w:ind w:left="720" w:hanging="360"/>
      </w:pPr>
      <w:rPr>
        <w:rFonts w:ascii="Wingdings" w:hAnsi="Wingdings" w:hint="default"/>
      </w:rPr>
    </w:lvl>
    <w:lvl w:ilvl="1" w:tplc="04743E18" w:tentative="1">
      <w:start w:val="1"/>
      <w:numFmt w:val="bullet"/>
      <w:lvlText w:val="■"/>
      <w:lvlJc w:val="left"/>
      <w:pPr>
        <w:tabs>
          <w:tab w:val="num" w:pos="1440"/>
        </w:tabs>
        <w:ind w:left="1440" w:hanging="360"/>
      </w:pPr>
      <w:rPr>
        <w:rFonts w:ascii="Franklin Gothic Book" w:hAnsi="Franklin Gothic Book" w:hint="default"/>
      </w:rPr>
    </w:lvl>
    <w:lvl w:ilvl="2" w:tplc="A9F6F4DA" w:tentative="1">
      <w:start w:val="1"/>
      <w:numFmt w:val="bullet"/>
      <w:lvlText w:val="■"/>
      <w:lvlJc w:val="left"/>
      <w:pPr>
        <w:tabs>
          <w:tab w:val="num" w:pos="2160"/>
        </w:tabs>
        <w:ind w:left="2160" w:hanging="360"/>
      </w:pPr>
      <w:rPr>
        <w:rFonts w:ascii="Franklin Gothic Book" w:hAnsi="Franklin Gothic Book" w:hint="default"/>
      </w:rPr>
    </w:lvl>
    <w:lvl w:ilvl="3" w:tplc="DC309D50" w:tentative="1">
      <w:start w:val="1"/>
      <w:numFmt w:val="bullet"/>
      <w:lvlText w:val="■"/>
      <w:lvlJc w:val="left"/>
      <w:pPr>
        <w:tabs>
          <w:tab w:val="num" w:pos="2880"/>
        </w:tabs>
        <w:ind w:left="2880" w:hanging="360"/>
      </w:pPr>
      <w:rPr>
        <w:rFonts w:ascii="Franklin Gothic Book" w:hAnsi="Franklin Gothic Book" w:hint="default"/>
      </w:rPr>
    </w:lvl>
    <w:lvl w:ilvl="4" w:tplc="AA24AEE8" w:tentative="1">
      <w:start w:val="1"/>
      <w:numFmt w:val="bullet"/>
      <w:lvlText w:val="■"/>
      <w:lvlJc w:val="left"/>
      <w:pPr>
        <w:tabs>
          <w:tab w:val="num" w:pos="3600"/>
        </w:tabs>
        <w:ind w:left="3600" w:hanging="360"/>
      </w:pPr>
      <w:rPr>
        <w:rFonts w:ascii="Franklin Gothic Book" w:hAnsi="Franklin Gothic Book" w:hint="default"/>
      </w:rPr>
    </w:lvl>
    <w:lvl w:ilvl="5" w:tplc="785CE2D4" w:tentative="1">
      <w:start w:val="1"/>
      <w:numFmt w:val="bullet"/>
      <w:lvlText w:val="■"/>
      <w:lvlJc w:val="left"/>
      <w:pPr>
        <w:tabs>
          <w:tab w:val="num" w:pos="4320"/>
        </w:tabs>
        <w:ind w:left="4320" w:hanging="360"/>
      </w:pPr>
      <w:rPr>
        <w:rFonts w:ascii="Franklin Gothic Book" w:hAnsi="Franklin Gothic Book" w:hint="default"/>
      </w:rPr>
    </w:lvl>
    <w:lvl w:ilvl="6" w:tplc="678030B4" w:tentative="1">
      <w:start w:val="1"/>
      <w:numFmt w:val="bullet"/>
      <w:lvlText w:val="■"/>
      <w:lvlJc w:val="left"/>
      <w:pPr>
        <w:tabs>
          <w:tab w:val="num" w:pos="5040"/>
        </w:tabs>
        <w:ind w:left="5040" w:hanging="360"/>
      </w:pPr>
      <w:rPr>
        <w:rFonts w:ascii="Franklin Gothic Book" w:hAnsi="Franklin Gothic Book" w:hint="default"/>
      </w:rPr>
    </w:lvl>
    <w:lvl w:ilvl="7" w:tplc="B720FE04" w:tentative="1">
      <w:start w:val="1"/>
      <w:numFmt w:val="bullet"/>
      <w:lvlText w:val="■"/>
      <w:lvlJc w:val="left"/>
      <w:pPr>
        <w:tabs>
          <w:tab w:val="num" w:pos="5760"/>
        </w:tabs>
        <w:ind w:left="5760" w:hanging="360"/>
      </w:pPr>
      <w:rPr>
        <w:rFonts w:ascii="Franklin Gothic Book" w:hAnsi="Franklin Gothic Book" w:hint="default"/>
      </w:rPr>
    </w:lvl>
    <w:lvl w:ilvl="8" w:tplc="711EFFDE" w:tentative="1">
      <w:start w:val="1"/>
      <w:numFmt w:val="bullet"/>
      <w:lvlText w:val="■"/>
      <w:lvlJc w:val="left"/>
      <w:pPr>
        <w:tabs>
          <w:tab w:val="num" w:pos="6480"/>
        </w:tabs>
        <w:ind w:left="6480" w:hanging="360"/>
      </w:pPr>
      <w:rPr>
        <w:rFonts w:ascii="Franklin Gothic Book" w:hAnsi="Franklin Gothic Book" w:hint="default"/>
      </w:rPr>
    </w:lvl>
  </w:abstractNum>
  <w:abstractNum w:abstractNumId="4" w15:restartNumberingAfterBreak="0">
    <w:nsid w:val="0C205578"/>
    <w:multiLevelType w:val="hybridMultilevel"/>
    <w:tmpl w:val="6C045B9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4C5D6C"/>
    <w:multiLevelType w:val="hybridMultilevel"/>
    <w:tmpl w:val="7632CE82"/>
    <w:lvl w:ilvl="0" w:tplc="D6FCFE4C">
      <w:start w:val="1"/>
      <w:numFmt w:val="decimal"/>
      <w:lvlText w:val="%1."/>
      <w:lvlJc w:val="left"/>
      <w:pPr>
        <w:tabs>
          <w:tab w:val="num" w:pos="720"/>
        </w:tabs>
        <w:ind w:left="720" w:hanging="360"/>
      </w:pPr>
    </w:lvl>
    <w:lvl w:ilvl="1" w:tplc="5E508662" w:tentative="1">
      <w:start w:val="1"/>
      <w:numFmt w:val="decimal"/>
      <w:lvlText w:val="%2."/>
      <w:lvlJc w:val="left"/>
      <w:pPr>
        <w:tabs>
          <w:tab w:val="num" w:pos="1440"/>
        </w:tabs>
        <w:ind w:left="1440" w:hanging="360"/>
      </w:pPr>
    </w:lvl>
    <w:lvl w:ilvl="2" w:tplc="FAA2ADCE" w:tentative="1">
      <w:start w:val="1"/>
      <w:numFmt w:val="decimal"/>
      <w:lvlText w:val="%3."/>
      <w:lvlJc w:val="left"/>
      <w:pPr>
        <w:tabs>
          <w:tab w:val="num" w:pos="2160"/>
        </w:tabs>
        <w:ind w:left="2160" w:hanging="360"/>
      </w:pPr>
    </w:lvl>
    <w:lvl w:ilvl="3" w:tplc="43884514" w:tentative="1">
      <w:start w:val="1"/>
      <w:numFmt w:val="decimal"/>
      <w:lvlText w:val="%4."/>
      <w:lvlJc w:val="left"/>
      <w:pPr>
        <w:tabs>
          <w:tab w:val="num" w:pos="2880"/>
        </w:tabs>
        <w:ind w:left="2880" w:hanging="360"/>
      </w:pPr>
    </w:lvl>
    <w:lvl w:ilvl="4" w:tplc="8C3A1C54" w:tentative="1">
      <w:start w:val="1"/>
      <w:numFmt w:val="decimal"/>
      <w:lvlText w:val="%5."/>
      <w:lvlJc w:val="left"/>
      <w:pPr>
        <w:tabs>
          <w:tab w:val="num" w:pos="3600"/>
        </w:tabs>
        <w:ind w:left="3600" w:hanging="360"/>
      </w:pPr>
    </w:lvl>
    <w:lvl w:ilvl="5" w:tplc="32B24FB8" w:tentative="1">
      <w:start w:val="1"/>
      <w:numFmt w:val="decimal"/>
      <w:lvlText w:val="%6."/>
      <w:lvlJc w:val="left"/>
      <w:pPr>
        <w:tabs>
          <w:tab w:val="num" w:pos="4320"/>
        </w:tabs>
        <w:ind w:left="4320" w:hanging="360"/>
      </w:pPr>
    </w:lvl>
    <w:lvl w:ilvl="6" w:tplc="B9E4D468" w:tentative="1">
      <w:start w:val="1"/>
      <w:numFmt w:val="decimal"/>
      <w:lvlText w:val="%7."/>
      <w:lvlJc w:val="left"/>
      <w:pPr>
        <w:tabs>
          <w:tab w:val="num" w:pos="5040"/>
        </w:tabs>
        <w:ind w:left="5040" w:hanging="360"/>
      </w:pPr>
    </w:lvl>
    <w:lvl w:ilvl="7" w:tplc="32E275EA" w:tentative="1">
      <w:start w:val="1"/>
      <w:numFmt w:val="decimal"/>
      <w:lvlText w:val="%8."/>
      <w:lvlJc w:val="left"/>
      <w:pPr>
        <w:tabs>
          <w:tab w:val="num" w:pos="5760"/>
        </w:tabs>
        <w:ind w:left="5760" w:hanging="360"/>
      </w:pPr>
    </w:lvl>
    <w:lvl w:ilvl="8" w:tplc="0540A168" w:tentative="1">
      <w:start w:val="1"/>
      <w:numFmt w:val="decimal"/>
      <w:lvlText w:val="%9."/>
      <w:lvlJc w:val="left"/>
      <w:pPr>
        <w:tabs>
          <w:tab w:val="num" w:pos="6480"/>
        </w:tabs>
        <w:ind w:left="6480" w:hanging="360"/>
      </w:pPr>
    </w:lvl>
  </w:abstractNum>
  <w:abstractNum w:abstractNumId="6" w15:restartNumberingAfterBreak="0">
    <w:nsid w:val="133046BD"/>
    <w:multiLevelType w:val="hybridMultilevel"/>
    <w:tmpl w:val="25023C26"/>
    <w:lvl w:ilvl="0" w:tplc="DFFC62E0">
      <w:start w:val="1"/>
      <w:numFmt w:val="decimal"/>
      <w:lvlText w:val="%1."/>
      <w:lvlJc w:val="left"/>
      <w:pPr>
        <w:tabs>
          <w:tab w:val="num" w:pos="720"/>
        </w:tabs>
        <w:ind w:left="720" w:hanging="360"/>
      </w:pPr>
    </w:lvl>
    <w:lvl w:ilvl="1" w:tplc="B798C71C" w:tentative="1">
      <w:start w:val="1"/>
      <w:numFmt w:val="decimal"/>
      <w:lvlText w:val="%2."/>
      <w:lvlJc w:val="left"/>
      <w:pPr>
        <w:tabs>
          <w:tab w:val="num" w:pos="1440"/>
        </w:tabs>
        <w:ind w:left="1440" w:hanging="360"/>
      </w:pPr>
    </w:lvl>
    <w:lvl w:ilvl="2" w:tplc="353A8086" w:tentative="1">
      <w:start w:val="1"/>
      <w:numFmt w:val="decimal"/>
      <w:lvlText w:val="%3."/>
      <w:lvlJc w:val="left"/>
      <w:pPr>
        <w:tabs>
          <w:tab w:val="num" w:pos="2160"/>
        </w:tabs>
        <w:ind w:left="2160" w:hanging="360"/>
      </w:pPr>
    </w:lvl>
    <w:lvl w:ilvl="3" w:tplc="FE1E4BB2" w:tentative="1">
      <w:start w:val="1"/>
      <w:numFmt w:val="decimal"/>
      <w:lvlText w:val="%4."/>
      <w:lvlJc w:val="left"/>
      <w:pPr>
        <w:tabs>
          <w:tab w:val="num" w:pos="2880"/>
        </w:tabs>
        <w:ind w:left="2880" w:hanging="360"/>
      </w:pPr>
    </w:lvl>
    <w:lvl w:ilvl="4" w:tplc="8422A00A" w:tentative="1">
      <w:start w:val="1"/>
      <w:numFmt w:val="decimal"/>
      <w:lvlText w:val="%5."/>
      <w:lvlJc w:val="left"/>
      <w:pPr>
        <w:tabs>
          <w:tab w:val="num" w:pos="3600"/>
        </w:tabs>
        <w:ind w:left="3600" w:hanging="360"/>
      </w:pPr>
    </w:lvl>
    <w:lvl w:ilvl="5" w:tplc="227E89E6" w:tentative="1">
      <w:start w:val="1"/>
      <w:numFmt w:val="decimal"/>
      <w:lvlText w:val="%6."/>
      <w:lvlJc w:val="left"/>
      <w:pPr>
        <w:tabs>
          <w:tab w:val="num" w:pos="4320"/>
        </w:tabs>
        <w:ind w:left="4320" w:hanging="360"/>
      </w:pPr>
    </w:lvl>
    <w:lvl w:ilvl="6" w:tplc="DF766310" w:tentative="1">
      <w:start w:val="1"/>
      <w:numFmt w:val="decimal"/>
      <w:lvlText w:val="%7."/>
      <w:lvlJc w:val="left"/>
      <w:pPr>
        <w:tabs>
          <w:tab w:val="num" w:pos="5040"/>
        </w:tabs>
        <w:ind w:left="5040" w:hanging="360"/>
      </w:pPr>
    </w:lvl>
    <w:lvl w:ilvl="7" w:tplc="D87ED43A" w:tentative="1">
      <w:start w:val="1"/>
      <w:numFmt w:val="decimal"/>
      <w:lvlText w:val="%8."/>
      <w:lvlJc w:val="left"/>
      <w:pPr>
        <w:tabs>
          <w:tab w:val="num" w:pos="5760"/>
        </w:tabs>
        <w:ind w:left="5760" w:hanging="360"/>
      </w:pPr>
    </w:lvl>
    <w:lvl w:ilvl="8" w:tplc="2D381B50" w:tentative="1">
      <w:start w:val="1"/>
      <w:numFmt w:val="decimal"/>
      <w:lvlText w:val="%9."/>
      <w:lvlJc w:val="left"/>
      <w:pPr>
        <w:tabs>
          <w:tab w:val="num" w:pos="6480"/>
        </w:tabs>
        <w:ind w:left="6480" w:hanging="360"/>
      </w:pPr>
    </w:lvl>
  </w:abstractNum>
  <w:abstractNum w:abstractNumId="7" w15:restartNumberingAfterBreak="0">
    <w:nsid w:val="1ECD500A"/>
    <w:multiLevelType w:val="hybridMultilevel"/>
    <w:tmpl w:val="D604124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116AF0"/>
    <w:multiLevelType w:val="hybridMultilevel"/>
    <w:tmpl w:val="84D693C8"/>
    <w:lvl w:ilvl="0" w:tplc="08090009">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3181597"/>
    <w:multiLevelType w:val="hybridMultilevel"/>
    <w:tmpl w:val="F4D05FC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8D7E11"/>
    <w:multiLevelType w:val="hybridMultilevel"/>
    <w:tmpl w:val="56C417AE"/>
    <w:lvl w:ilvl="0" w:tplc="D728A0CC">
      <w:start w:val="1"/>
      <w:numFmt w:val="bullet"/>
      <w:lvlText w:val="•"/>
      <w:lvlJc w:val="left"/>
      <w:pPr>
        <w:tabs>
          <w:tab w:val="num" w:pos="720"/>
        </w:tabs>
        <w:ind w:left="720" w:hanging="360"/>
      </w:pPr>
      <w:rPr>
        <w:rFonts w:ascii="Arial" w:hAnsi="Arial" w:hint="default"/>
      </w:rPr>
    </w:lvl>
    <w:lvl w:ilvl="1" w:tplc="3F3E8D0C" w:tentative="1">
      <w:start w:val="1"/>
      <w:numFmt w:val="bullet"/>
      <w:lvlText w:val="•"/>
      <w:lvlJc w:val="left"/>
      <w:pPr>
        <w:tabs>
          <w:tab w:val="num" w:pos="1440"/>
        </w:tabs>
        <w:ind w:left="1440" w:hanging="360"/>
      </w:pPr>
      <w:rPr>
        <w:rFonts w:ascii="Arial" w:hAnsi="Arial" w:hint="default"/>
      </w:rPr>
    </w:lvl>
    <w:lvl w:ilvl="2" w:tplc="7C240B58" w:tentative="1">
      <w:start w:val="1"/>
      <w:numFmt w:val="bullet"/>
      <w:lvlText w:val="•"/>
      <w:lvlJc w:val="left"/>
      <w:pPr>
        <w:tabs>
          <w:tab w:val="num" w:pos="2160"/>
        </w:tabs>
        <w:ind w:left="2160" w:hanging="360"/>
      </w:pPr>
      <w:rPr>
        <w:rFonts w:ascii="Arial" w:hAnsi="Arial" w:hint="default"/>
      </w:rPr>
    </w:lvl>
    <w:lvl w:ilvl="3" w:tplc="7F7C46F4" w:tentative="1">
      <w:start w:val="1"/>
      <w:numFmt w:val="bullet"/>
      <w:lvlText w:val="•"/>
      <w:lvlJc w:val="left"/>
      <w:pPr>
        <w:tabs>
          <w:tab w:val="num" w:pos="2880"/>
        </w:tabs>
        <w:ind w:left="2880" w:hanging="360"/>
      </w:pPr>
      <w:rPr>
        <w:rFonts w:ascii="Arial" w:hAnsi="Arial" w:hint="default"/>
      </w:rPr>
    </w:lvl>
    <w:lvl w:ilvl="4" w:tplc="968CF3EA" w:tentative="1">
      <w:start w:val="1"/>
      <w:numFmt w:val="bullet"/>
      <w:lvlText w:val="•"/>
      <w:lvlJc w:val="left"/>
      <w:pPr>
        <w:tabs>
          <w:tab w:val="num" w:pos="3600"/>
        </w:tabs>
        <w:ind w:left="3600" w:hanging="360"/>
      </w:pPr>
      <w:rPr>
        <w:rFonts w:ascii="Arial" w:hAnsi="Arial" w:hint="default"/>
      </w:rPr>
    </w:lvl>
    <w:lvl w:ilvl="5" w:tplc="F3DA8D20" w:tentative="1">
      <w:start w:val="1"/>
      <w:numFmt w:val="bullet"/>
      <w:lvlText w:val="•"/>
      <w:lvlJc w:val="left"/>
      <w:pPr>
        <w:tabs>
          <w:tab w:val="num" w:pos="4320"/>
        </w:tabs>
        <w:ind w:left="4320" w:hanging="360"/>
      </w:pPr>
      <w:rPr>
        <w:rFonts w:ascii="Arial" w:hAnsi="Arial" w:hint="default"/>
      </w:rPr>
    </w:lvl>
    <w:lvl w:ilvl="6" w:tplc="AA900B20" w:tentative="1">
      <w:start w:val="1"/>
      <w:numFmt w:val="bullet"/>
      <w:lvlText w:val="•"/>
      <w:lvlJc w:val="left"/>
      <w:pPr>
        <w:tabs>
          <w:tab w:val="num" w:pos="5040"/>
        </w:tabs>
        <w:ind w:left="5040" w:hanging="360"/>
      </w:pPr>
      <w:rPr>
        <w:rFonts w:ascii="Arial" w:hAnsi="Arial" w:hint="default"/>
      </w:rPr>
    </w:lvl>
    <w:lvl w:ilvl="7" w:tplc="44F6F07E" w:tentative="1">
      <w:start w:val="1"/>
      <w:numFmt w:val="bullet"/>
      <w:lvlText w:val="•"/>
      <w:lvlJc w:val="left"/>
      <w:pPr>
        <w:tabs>
          <w:tab w:val="num" w:pos="5760"/>
        </w:tabs>
        <w:ind w:left="5760" w:hanging="360"/>
      </w:pPr>
      <w:rPr>
        <w:rFonts w:ascii="Arial" w:hAnsi="Arial" w:hint="default"/>
      </w:rPr>
    </w:lvl>
    <w:lvl w:ilvl="8" w:tplc="AF32A440"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79D7204"/>
    <w:multiLevelType w:val="hybridMultilevel"/>
    <w:tmpl w:val="962209B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93090A"/>
    <w:multiLevelType w:val="hybridMultilevel"/>
    <w:tmpl w:val="00D67E5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171DA6"/>
    <w:multiLevelType w:val="hybridMultilevel"/>
    <w:tmpl w:val="2E1AF02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4440F4"/>
    <w:multiLevelType w:val="hybridMultilevel"/>
    <w:tmpl w:val="4252C534"/>
    <w:lvl w:ilvl="0" w:tplc="08090009">
      <w:start w:val="1"/>
      <w:numFmt w:val="bullet"/>
      <w:lvlText w:val=""/>
      <w:lvlJc w:val="left"/>
      <w:pPr>
        <w:ind w:left="720" w:hanging="360"/>
      </w:pPr>
      <w:rPr>
        <w:rFonts w:ascii="Wingdings" w:hAnsi="Wingdings" w:hint="default"/>
      </w:rPr>
    </w:lvl>
    <w:lvl w:ilvl="1" w:tplc="0809000F">
      <w:start w:val="1"/>
      <w:numFmt w:val="decimal"/>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74434F"/>
    <w:multiLevelType w:val="hybridMultilevel"/>
    <w:tmpl w:val="CF22080C"/>
    <w:lvl w:ilvl="0" w:tplc="04023754">
      <w:start w:val="1"/>
      <w:numFmt w:val="decimal"/>
      <w:lvlText w:val="%1."/>
      <w:lvlJc w:val="left"/>
      <w:pPr>
        <w:tabs>
          <w:tab w:val="num" w:pos="720"/>
        </w:tabs>
        <w:ind w:left="720" w:hanging="360"/>
      </w:pPr>
    </w:lvl>
    <w:lvl w:ilvl="1" w:tplc="16CC1406" w:tentative="1">
      <w:start w:val="1"/>
      <w:numFmt w:val="decimal"/>
      <w:lvlText w:val="%2."/>
      <w:lvlJc w:val="left"/>
      <w:pPr>
        <w:tabs>
          <w:tab w:val="num" w:pos="1440"/>
        </w:tabs>
        <w:ind w:left="1440" w:hanging="360"/>
      </w:pPr>
    </w:lvl>
    <w:lvl w:ilvl="2" w:tplc="8F703F8E" w:tentative="1">
      <w:start w:val="1"/>
      <w:numFmt w:val="decimal"/>
      <w:lvlText w:val="%3."/>
      <w:lvlJc w:val="left"/>
      <w:pPr>
        <w:tabs>
          <w:tab w:val="num" w:pos="2160"/>
        </w:tabs>
        <w:ind w:left="2160" w:hanging="360"/>
      </w:pPr>
    </w:lvl>
    <w:lvl w:ilvl="3" w:tplc="744E4324" w:tentative="1">
      <w:start w:val="1"/>
      <w:numFmt w:val="decimal"/>
      <w:lvlText w:val="%4."/>
      <w:lvlJc w:val="left"/>
      <w:pPr>
        <w:tabs>
          <w:tab w:val="num" w:pos="2880"/>
        </w:tabs>
        <w:ind w:left="2880" w:hanging="360"/>
      </w:pPr>
    </w:lvl>
    <w:lvl w:ilvl="4" w:tplc="213656AC" w:tentative="1">
      <w:start w:val="1"/>
      <w:numFmt w:val="decimal"/>
      <w:lvlText w:val="%5."/>
      <w:lvlJc w:val="left"/>
      <w:pPr>
        <w:tabs>
          <w:tab w:val="num" w:pos="3600"/>
        </w:tabs>
        <w:ind w:left="3600" w:hanging="360"/>
      </w:pPr>
    </w:lvl>
    <w:lvl w:ilvl="5" w:tplc="7BF4C208" w:tentative="1">
      <w:start w:val="1"/>
      <w:numFmt w:val="decimal"/>
      <w:lvlText w:val="%6."/>
      <w:lvlJc w:val="left"/>
      <w:pPr>
        <w:tabs>
          <w:tab w:val="num" w:pos="4320"/>
        </w:tabs>
        <w:ind w:left="4320" w:hanging="360"/>
      </w:pPr>
    </w:lvl>
    <w:lvl w:ilvl="6" w:tplc="426ED230" w:tentative="1">
      <w:start w:val="1"/>
      <w:numFmt w:val="decimal"/>
      <w:lvlText w:val="%7."/>
      <w:lvlJc w:val="left"/>
      <w:pPr>
        <w:tabs>
          <w:tab w:val="num" w:pos="5040"/>
        </w:tabs>
        <w:ind w:left="5040" w:hanging="360"/>
      </w:pPr>
    </w:lvl>
    <w:lvl w:ilvl="7" w:tplc="FA4A7E6C" w:tentative="1">
      <w:start w:val="1"/>
      <w:numFmt w:val="decimal"/>
      <w:lvlText w:val="%8."/>
      <w:lvlJc w:val="left"/>
      <w:pPr>
        <w:tabs>
          <w:tab w:val="num" w:pos="5760"/>
        </w:tabs>
        <w:ind w:left="5760" w:hanging="360"/>
      </w:pPr>
    </w:lvl>
    <w:lvl w:ilvl="8" w:tplc="8B0A60EE" w:tentative="1">
      <w:start w:val="1"/>
      <w:numFmt w:val="decimal"/>
      <w:lvlText w:val="%9."/>
      <w:lvlJc w:val="left"/>
      <w:pPr>
        <w:tabs>
          <w:tab w:val="num" w:pos="6480"/>
        </w:tabs>
        <w:ind w:left="6480" w:hanging="360"/>
      </w:pPr>
    </w:lvl>
  </w:abstractNum>
  <w:abstractNum w:abstractNumId="16" w15:restartNumberingAfterBreak="0">
    <w:nsid w:val="36AD3A83"/>
    <w:multiLevelType w:val="hybridMultilevel"/>
    <w:tmpl w:val="C94E287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7852EBB"/>
    <w:multiLevelType w:val="hybridMultilevel"/>
    <w:tmpl w:val="0924EB1E"/>
    <w:lvl w:ilvl="0" w:tplc="90C43E80">
      <w:start w:val="1"/>
      <w:numFmt w:val="decimal"/>
      <w:lvlText w:val="%1."/>
      <w:lvlJc w:val="left"/>
      <w:pPr>
        <w:tabs>
          <w:tab w:val="num" w:pos="720"/>
        </w:tabs>
        <w:ind w:left="720" w:hanging="360"/>
      </w:pPr>
    </w:lvl>
    <w:lvl w:ilvl="1" w:tplc="2ABE3C6A" w:tentative="1">
      <w:start w:val="1"/>
      <w:numFmt w:val="decimal"/>
      <w:lvlText w:val="%2."/>
      <w:lvlJc w:val="left"/>
      <w:pPr>
        <w:tabs>
          <w:tab w:val="num" w:pos="1440"/>
        </w:tabs>
        <w:ind w:left="1440" w:hanging="360"/>
      </w:pPr>
    </w:lvl>
    <w:lvl w:ilvl="2" w:tplc="1460F978" w:tentative="1">
      <w:start w:val="1"/>
      <w:numFmt w:val="decimal"/>
      <w:lvlText w:val="%3."/>
      <w:lvlJc w:val="left"/>
      <w:pPr>
        <w:tabs>
          <w:tab w:val="num" w:pos="2160"/>
        </w:tabs>
        <w:ind w:left="2160" w:hanging="360"/>
      </w:pPr>
    </w:lvl>
    <w:lvl w:ilvl="3" w:tplc="FBF68E66" w:tentative="1">
      <w:start w:val="1"/>
      <w:numFmt w:val="decimal"/>
      <w:lvlText w:val="%4."/>
      <w:lvlJc w:val="left"/>
      <w:pPr>
        <w:tabs>
          <w:tab w:val="num" w:pos="2880"/>
        </w:tabs>
        <w:ind w:left="2880" w:hanging="360"/>
      </w:pPr>
    </w:lvl>
    <w:lvl w:ilvl="4" w:tplc="63366414" w:tentative="1">
      <w:start w:val="1"/>
      <w:numFmt w:val="decimal"/>
      <w:lvlText w:val="%5."/>
      <w:lvlJc w:val="left"/>
      <w:pPr>
        <w:tabs>
          <w:tab w:val="num" w:pos="3600"/>
        </w:tabs>
        <w:ind w:left="3600" w:hanging="360"/>
      </w:pPr>
    </w:lvl>
    <w:lvl w:ilvl="5" w:tplc="AED0F792" w:tentative="1">
      <w:start w:val="1"/>
      <w:numFmt w:val="decimal"/>
      <w:lvlText w:val="%6."/>
      <w:lvlJc w:val="left"/>
      <w:pPr>
        <w:tabs>
          <w:tab w:val="num" w:pos="4320"/>
        </w:tabs>
        <w:ind w:left="4320" w:hanging="360"/>
      </w:pPr>
    </w:lvl>
    <w:lvl w:ilvl="6" w:tplc="45F67614" w:tentative="1">
      <w:start w:val="1"/>
      <w:numFmt w:val="decimal"/>
      <w:lvlText w:val="%7."/>
      <w:lvlJc w:val="left"/>
      <w:pPr>
        <w:tabs>
          <w:tab w:val="num" w:pos="5040"/>
        </w:tabs>
        <w:ind w:left="5040" w:hanging="360"/>
      </w:pPr>
    </w:lvl>
    <w:lvl w:ilvl="7" w:tplc="7E82E6FC" w:tentative="1">
      <w:start w:val="1"/>
      <w:numFmt w:val="decimal"/>
      <w:lvlText w:val="%8."/>
      <w:lvlJc w:val="left"/>
      <w:pPr>
        <w:tabs>
          <w:tab w:val="num" w:pos="5760"/>
        </w:tabs>
        <w:ind w:left="5760" w:hanging="360"/>
      </w:pPr>
    </w:lvl>
    <w:lvl w:ilvl="8" w:tplc="F510E7D0" w:tentative="1">
      <w:start w:val="1"/>
      <w:numFmt w:val="decimal"/>
      <w:lvlText w:val="%9."/>
      <w:lvlJc w:val="left"/>
      <w:pPr>
        <w:tabs>
          <w:tab w:val="num" w:pos="6480"/>
        </w:tabs>
        <w:ind w:left="6480" w:hanging="360"/>
      </w:pPr>
    </w:lvl>
  </w:abstractNum>
  <w:abstractNum w:abstractNumId="18" w15:restartNumberingAfterBreak="0">
    <w:nsid w:val="3B206E0D"/>
    <w:multiLevelType w:val="hybridMultilevel"/>
    <w:tmpl w:val="5C323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E643367"/>
    <w:multiLevelType w:val="hybridMultilevel"/>
    <w:tmpl w:val="41F6109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FAE3AC6"/>
    <w:multiLevelType w:val="hybridMultilevel"/>
    <w:tmpl w:val="E0189BF8"/>
    <w:lvl w:ilvl="0" w:tplc="08090009">
      <w:start w:val="1"/>
      <w:numFmt w:val="bullet"/>
      <w:lvlText w:val=""/>
      <w:lvlJc w:val="left"/>
      <w:pPr>
        <w:tabs>
          <w:tab w:val="num" w:pos="720"/>
        </w:tabs>
        <w:ind w:left="720" w:hanging="360"/>
      </w:pPr>
      <w:rPr>
        <w:rFonts w:ascii="Wingdings" w:hAnsi="Wingdings" w:hint="default"/>
      </w:rPr>
    </w:lvl>
    <w:lvl w:ilvl="1" w:tplc="D8C6D3F6" w:tentative="1">
      <w:start w:val="1"/>
      <w:numFmt w:val="bullet"/>
      <w:lvlText w:val=""/>
      <w:lvlJc w:val="left"/>
      <w:pPr>
        <w:tabs>
          <w:tab w:val="num" w:pos="1440"/>
        </w:tabs>
        <w:ind w:left="1440" w:hanging="360"/>
      </w:pPr>
      <w:rPr>
        <w:rFonts w:ascii="Wingdings 3" w:hAnsi="Wingdings 3" w:hint="default"/>
      </w:rPr>
    </w:lvl>
    <w:lvl w:ilvl="2" w:tplc="317604A0" w:tentative="1">
      <w:start w:val="1"/>
      <w:numFmt w:val="bullet"/>
      <w:lvlText w:val=""/>
      <w:lvlJc w:val="left"/>
      <w:pPr>
        <w:tabs>
          <w:tab w:val="num" w:pos="2160"/>
        </w:tabs>
        <w:ind w:left="2160" w:hanging="360"/>
      </w:pPr>
      <w:rPr>
        <w:rFonts w:ascii="Wingdings 3" w:hAnsi="Wingdings 3" w:hint="default"/>
      </w:rPr>
    </w:lvl>
    <w:lvl w:ilvl="3" w:tplc="C084FD08" w:tentative="1">
      <w:start w:val="1"/>
      <w:numFmt w:val="bullet"/>
      <w:lvlText w:val=""/>
      <w:lvlJc w:val="left"/>
      <w:pPr>
        <w:tabs>
          <w:tab w:val="num" w:pos="2880"/>
        </w:tabs>
        <w:ind w:left="2880" w:hanging="360"/>
      </w:pPr>
      <w:rPr>
        <w:rFonts w:ascii="Wingdings 3" w:hAnsi="Wingdings 3" w:hint="default"/>
      </w:rPr>
    </w:lvl>
    <w:lvl w:ilvl="4" w:tplc="BAE0DD74" w:tentative="1">
      <w:start w:val="1"/>
      <w:numFmt w:val="bullet"/>
      <w:lvlText w:val=""/>
      <w:lvlJc w:val="left"/>
      <w:pPr>
        <w:tabs>
          <w:tab w:val="num" w:pos="3600"/>
        </w:tabs>
        <w:ind w:left="3600" w:hanging="360"/>
      </w:pPr>
      <w:rPr>
        <w:rFonts w:ascii="Wingdings 3" w:hAnsi="Wingdings 3" w:hint="default"/>
      </w:rPr>
    </w:lvl>
    <w:lvl w:ilvl="5" w:tplc="2CB8D272" w:tentative="1">
      <w:start w:val="1"/>
      <w:numFmt w:val="bullet"/>
      <w:lvlText w:val=""/>
      <w:lvlJc w:val="left"/>
      <w:pPr>
        <w:tabs>
          <w:tab w:val="num" w:pos="4320"/>
        </w:tabs>
        <w:ind w:left="4320" w:hanging="360"/>
      </w:pPr>
      <w:rPr>
        <w:rFonts w:ascii="Wingdings 3" w:hAnsi="Wingdings 3" w:hint="default"/>
      </w:rPr>
    </w:lvl>
    <w:lvl w:ilvl="6" w:tplc="0FCC5576" w:tentative="1">
      <w:start w:val="1"/>
      <w:numFmt w:val="bullet"/>
      <w:lvlText w:val=""/>
      <w:lvlJc w:val="left"/>
      <w:pPr>
        <w:tabs>
          <w:tab w:val="num" w:pos="5040"/>
        </w:tabs>
        <w:ind w:left="5040" w:hanging="360"/>
      </w:pPr>
      <w:rPr>
        <w:rFonts w:ascii="Wingdings 3" w:hAnsi="Wingdings 3" w:hint="default"/>
      </w:rPr>
    </w:lvl>
    <w:lvl w:ilvl="7" w:tplc="E23E04B0" w:tentative="1">
      <w:start w:val="1"/>
      <w:numFmt w:val="bullet"/>
      <w:lvlText w:val=""/>
      <w:lvlJc w:val="left"/>
      <w:pPr>
        <w:tabs>
          <w:tab w:val="num" w:pos="5760"/>
        </w:tabs>
        <w:ind w:left="5760" w:hanging="360"/>
      </w:pPr>
      <w:rPr>
        <w:rFonts w:ascii="Wingdings 3" w:hAnsi="Wingdings 3" w:hint="default"/>
      </w:rPr>
    </w:lvl>
    <w:lvl w:ilvl="8" w:tplc="1B4A4AFC" w:tentative="1">
      <w:start w:val="1"/>
      <w:numFmt w:val="bullet"/>
      <w:lvlText w:val=""/>
      <w:lvlJc w:val="left"/>
      <w:pPr>
        <w:tabs>
          <w:tab w:val="num" w:pos="6480"/>
        </w:tabs>
        <w:ind w:left="6480" w:hanging="360"/>
      </w:pPr>
      <w:rPr>
        <w:rFonts w:ascii="Wingdings 3" w:hAnsi="Wingdings 3" w:hint="default"/>
      </w:rPr>
    </w:lvl>
  </w:abstractNum>
  <w:abstractNum w:abstractNumId="21" w15:restartNumberingAfterBreak="0">
    <w:nsid w:val="433752D8"/>
    <w:multiLevelType w:val="hybridMultilevel"/>
    <w:tmpl w:val="F8B6195A"/>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424612E"/>
    <w:multiLevelType w:val="hybridMultilevel"/>
    <w:tmpl w:val="E18E908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7F11F02"/>
    <w:multiLevelType w:val="hybridMultilevel"/>
    <w:tmpl w:val="97FC4A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6BD5BC1"/>
    <w:multiLevelType w:val="hybridMultilevel"/>
    <w:tmpl w:val="95FA3EA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B563502"/>
    <w:multiLevelType w:val="hybridMultilevel"/>
    <w:tmpl w:val="72886EF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B730332"/>
    <w:multiLevelType w:val="hybridMultilevel"/>
    <w:tmpl w:val="8F7E48FE"/>
    <w:lvl w:ilvl="0" w:tplc="08090009">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5EBA564B"/>
    <w:multiLevelType w:val="hybridMultilevel"/>
    <w:tmpl w:val="6B7C022C"/>
    <w:lvl w:ilvl="0" w:tplc="08090009">
      <w:start w:val="1"/>
      <w:numFmt w:val="bullet"/>
      <w:lvlText w:val=""/>
      <w:lvlJc w:val="left"/>
      <w:pPr>
        <w:tabs>
          <w:tab w:val="num" w:pos="720"/>
        </w:tabs>
        <w:ind w:left="720" w:hanging="360"/>
      </w:pPr>
      <w:rPr>
        <w:rFonts w:ascii="Wingdings" w:hAnsi="Wingdings" w:hint="default"/>
      </w:rPr>
    </w:lvl>
    <w:lvl w:ilvl="1" w:tplc="B3DED838" w:tentative="1">
      <w:start w:val="1"/>
      <w:numFmt w:val="bullet"/>
      <w:lvlText w:val=""/>
      <w:lvlJc w:val="left"/>
      <w:pPr>
        <w:tabs>
          <w:tab w:val="num" w:pos="1440"/>
        </w:tabs>
        <w:ind w:left="1440" w:hanging="360"/>
      </w:pPr>
      <w:rPr>
        <w:rFonts w:ascii="Wingdings 3" w:hAnsi="Wingdings 3" w:hint="default"/>
      </w:rPr>
    </w:lvl>
    <w:lvl w:ilvl="2" w:tplc="817C1560" w:tentative="1">
      <w:start w:val="1"/>
      <w:numFmt w:val="bullet"/>
      <w:lvlText w:val=""/>
      <w:lvlJc w:val="left"/>
      <w:pPr>
        <w:tabs>
          <w:tab w:val="num" w:pos="2160"/>
        </w:tabs>
        <w:ind w:left="2160" w:hanging="360"/>
      </w:pPr>
      <w:rPr>
        <w:rFonts w:ascii="Wingdings 3" w:hAnsi="Wingdings 3" w:hint="default"/>
      </w:rPr>
    </w:lvl>
    <w:lvl w:ilvl="3" w:tplc="53A44884" w:tentative="1">
      <w:start w:val="1"/>
      <w:numFmt w:val="bullet"/>
      <w:lvlText w:val=""/>
      <w:lvlJc w:val="left"/>
      <w:pPr>
        <w:tabs>
          <w:tab w:val="num" w:pos="2880"/>
        </w:tabs>
        <w:ind w:left="2880" w:hanging="360"/>
      </w:pPr>
      <w:rPr>
        <w:rFonts w:ascii="Wingdings 3" w:hAnsi="Wingdings 3" w:hint="default"/>
      </w:rPr>
    </w:lvl>
    <w:lvl w:ilvl="4" w:tplc="55680794" w:tentative="1">
      <w:start w:val="1"/>
      <w:numFmt w:val="bullet"/>
      <w:lvlText w:val=""/>
      <w:lvlJc w:val="left"/>
      <w:pPr>
        <w:tabs>
          <w:tab w:val="num" w:pos="3600"/>
        </w:tabs>
        <w:ind w:left="3600" w:hanging="360"/>
      </w:pPr>
      <w:rPr>
        <w:rFonts w:ascii="Wingdings 3" w:hAnsi="Wingdings 3" w:hint="default"/>
      </w:rPr>
    </w:lvl>
    <w:lvl w:ilvl="5" w:tplc="36FA7DA2" w:tentative="1">
      <w:start w:val="1"/>
      <w:numFmt w:val="bullet"/>
      <w:lvlText w:val=""/>
      <w:lvlJc w:val="left"/>
      <w:pPr>
        <w:tabs>
          <w:tab w:val="num" w:pos="4320"/>
        </w:tabs>
        <w:ind w:left="4320" w:hanging="360"/>
      </w:pPr>
      <w:rPr>
        <w:rFonts w:ascii="Wingdings 3" w:hAnsi="Wingdings 3" w:hint="default"/>
      </w:rPr>
    </w:lvl>
    <w:lvl w:ilvl="6" w:tplc="2BC822A2" w:tentative="1">
      <w:start w:val="1"/>
      <w:numFmt w:val="bullet"/>
      <w:lvlText w:val=""/>
      <w:lvlJc w:val="left"/>
      <w:pPr>
        <w:tabs>
          <w:tab w:val="num" w:pos="5040"/>
        </w:tabs>
        <w:ind w:left="5040" w:hanging="360"/>
      </w:pPr>
      <w:rPr>
        <w:rFonts w:ascii="Wingdings 3" w:hAnsi="Wingdings 3" w:hint="default"/>
      </w:rPr>
    </w:lvl>
    <w:lvl w:ilvl="7" w:tplc="1AA69222" w:tentative="1">
      <w:start w:val="1"/>
      <w:numFmt w:val="bullet"/>
      <w:lvlText w:val=""/>
      <w:lvlJc w:val="left"/>
      <w:pPr>
        <w:tabs>
          <w:tab w:val="num" w:pos="5760"/>
        </w:tabs>
        <w:ind w:left="5760" w:hanging="360"/>
      </w:pPr>
      <w:rPr>
        <w:rFonts w:ascii="Wingdings 3" w:hAnsi="Wingdings 3" w:hint="default"/>
      </w:rPr>
    </w:lvl>
    <w:lvl w:ilvl="8" w:tplc="CD06EBAE" w:tentative="1">
      <w:start w:val="1"/>
      <w:numFmt w:val="bullet"/>
      <w:lvlText w:val=""/>
      <w:lvlJc w:val="left"/>
      <w:pPr>
        <w:tabs>
          <w:tab w:val="num" w:pos="6480"/>
        </w:tabs>
        <w:ind w:left="6480" w:hanging="360"/>
      </w:pPr>
      <w:rPr>
        <w:rFonts w:ascii="Wingdings 3" w:hAnsi="Wingdings 3" w:hint="default"/>
      </w:rPr>
    </w:lvl>
  </w:abstractNum>
  <w:abstractNum w:abstractNumId="28" w15:restartNumberingAfterBreak="0">
    <w:nsid w:val="5F493C4B"/>
    <w:multiLevelType w:val="hybridMultilevel"/>
    <w:tmpl w:val="969E97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609D25DF"/>
    <w:multiLevelType w:val="hybridMultilevel"/>
    <w:tmpl w:val="5CB635A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2EC3E8E"/>
    <w:multiLevelType w:val="hybridMultilevel"/>
    <w:tmpl w:val="2C30BCE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80964ED"/>
    <w:multiLevelType w:val="hybridMultilevel"/>
    <w:tmpl w:val="5F8624F2"/>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B560754"/>
    <w:multiLevelType w:val="hybridMultilevel"/>
    <w:tmpl w:val="AEC8B8D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C3158D4"/>
    <w:multiLevelType w:val="hybridMultilevel"/>
    <w:tmpl w:val="1138E4DC"/>
    <w:lvl w:ilvl="0" w:tplc="4F4CA32C">
      <w:start w:val="1"/>
      <w:numFmt w:val="decimal"/>
      <w:lvlText w:val="%1."/>
      <w:lvlJc w:val="left"/>
      <w:pPr>
        <w:tabs>
          <w:tab w:val="num" w:pos="720"/>
        </w:tabs>
        <w:ind w:left="720" w:hanging="360"/>
      </w:pPr>
    </w:lvl>
    <w:lvl w:ilvl="1" w:tplc="7FB6C6A8" w:tentative="1">
      <w:start w:val="1"/>
      <w:numFmt w:val="decimal"/>
      <w:lvlText w:val="%2."/>
      <w:lvlJc w:val="left"/>
      <w:pPr>
        <w:tabs>
          <w:tab w:val="num" w:pos="1440"/>
        </w:tabs>
        <w:ind w:left="1440" w:hanging="360"/>
      </w:pPr>
    </w:lvl>
    <w:lvl w:ilvl="2" w:tplc="BADADF7A" w:tentative="1">
      <w:start w:val="1"/>
      <w:numFmt w:val="decimal"/>
      <w:lvlText w:val="%3."/>
      <w:lvlJc w:val="left"/>
      <w:pPr>
        <w:tabs>
          <w:tab w:val="num" w:pos="2160"/>
        </w:tabs>
        <w:ind w:left="2160" w:hanging="360"/>
      </w:pPr>
    </w:lvl>
    <w:lvl w:ilvl="3" w:tplc="FEE4280E" w:tentative="1">
      <w:start w:val="1"/>
      <w:numFmt w:val="decimal"/>
      <w:lvlText w:val="%4."/>
      <w:lvlJc w:val="left"/>
      <w:pPr>
        <w:tabs>
          <w:tab w:val="num" w:pos="2880"/>
        </w:tabs>
        <w:ind w:left="2880" w:hanging="360"/>
      </w:pPr>
    </w:lvl>
    <w:lvl w:ilvl="4" w:tplc="051692C4" w:tentative="1">
      <w:start w:val="1"/>
      <w:numFmt w:val="decimal"/>
      <w:lvlText w:val="%5."/>
      <w:lvlJc w:val="left"/>
      <w:pPr>
        <w:tabs>
          <w:tab w:val="num" w:pos="3600"/>
        </w:tabs>
        <w:ind w:left="3600" w:hanging="360"/>
      </w:pPr>
    </w:lvl>
    <w:lvl w:ilvl="5" w:tplc="E8CA47A8" w:tentative="1">
      <w:start w:val="1"/>
      <w:numFmt w:val="decimal"/>
      <w:lvlText w:val="%6."/>
      <w:lvlJc w:val="left"/>
      <w:pPr>
        <w:tabs>
          <w:tab w:val="num" w:pos="4320"/>
        </w:tabs>
        <w:ind w:left="4320" w:hanging="360"/>
      </w:pPr>
    </w:lvl>
    <w:lvl w:ilvl="6" w:tplc="6902ECDC" w:tentative="1">
      <w:start w:val="1"/>
      <w:numFmt w:val="decimal"/>
      <w:lvlText w:val="%7."/>
      <w:lvlJc w:val="left"/>
      <w:pPr>
        <w:tabs>
          <w:tab w:val="num" w:pos="5040"/>
        </w:tabs>
        <w:ind w:left="5040" w:hanging="360"/>
      </w:pPr>
    </w:lvl>
    <w:lvl w:ilvl="7" w:tplc="59F6CE1E" w:tentative="1">
      <w:start w:val="1"/>
      <w:numFmt w:val="decimal"/>
      <w:lvlText w:val="%8."/>
      <w:lvlJc w:val="left"/>
      <w:pPr>
        <w:tabs>
          <w:tab w:val="num" w:pos="5760"/>
        </w:tabs>
        <w:ind w:left="5760" w:hanging="360"/>
      </w:pPr>
    </w:lvl>
    <w:lvl w:ilvl="8" w:tplc="FF4248E4" w:tentative="1">
      <w:start w:val="1"/>
      <w:numFmt w:val="decimal"/>
      <w:lvlText w:val="%9."/>
      <w:lvlJc w:val="left"/>
      <w:pPr>
        <w:tabs>
          <w:tab w:val="num" w:pos="6480"/>
        </w:tabs>
        <w:ind w:left="6480" w:hanging="360"/>
      </w:pPr>
    </w:lvl>
  </w:abstractNum>
  <w:abstractNum w:abstractNumId="34" w15:restartNumberingAfterBreak="0">
    <w:nsid w:val="773E6514"/>
    <w:multiLevelType w:val="hybridMultilevel"/>
    <w:tmpl w:val="1368EE70"/>
    <w:lvl w:ilvl="0" w:tplc="F38261CE">
      <w:start w:val="1"/>
      <w:numFmt w:val="bullet"/>
      <w:lvlText w:val=" "/>
      <w:lvlJc w:val="left"/>
      <w:pPr>
        <w:tabs>
          <w:tab w:val="num" w:pos="720"/>
        </w:tabs>
        <w:ind w:left="720" w:hanging="360"/>
      </w:pPr>
      <w:rPr>
        <w:rFonts w:ascii="Tw Cen MT" w:hAnsi="Tw Cen MT" w:hint="default"/>
      </w:rPr>
    </w:lvl>
    <w:lvl w:ilvl="1" w:tplc="7FAED958" w:tentative="1">
      <w:start w:val="1"/>
      <w:numFmt w:val="bullet"/>
      <w:lvlText w:val=" "/>
      <w:lvlJc w:val="left"/>
      <w:pPr>
        <w:tabs>
          <w:tab w:val="num" w:pos="1440"/>
        </w:tabs>
        <w:ind w:left="1440" w:hanging="360"/>
      </w:pPr>
      <w:rPr>
        <w:rFonts w:ascii="Tw Cen MT" w:hAnsi="Tw Cen MT" w:hint="default"/>
      </w:rPr>
    </w:lvl>
    <w:lvl w:ilvl="2" w:tplc="AAE20E5A" w:tentative="1">
      <w:start w:val="1"/>
      <w:numFmt w:val="bullet"/>
      <w:lvlText w:val=" "/>
      <w:lvlJc w:val="left"/>
      <w:pPr>
        <w:tabs>
          <w:tab w:val="num" w:pos="2160"/>
        </w:tabs>
        <w:ind w:left="2160" w:hanging="360"/>
      </w:pPr>
      <w:rPr>
        <w:rFonts w:ascii="Tw Cen MT" w:hAnsi="Tw Cen MT" w:hint="default"/>
      </w:rPr>
    </w:lvl>
    <w:lvl w:ilvl="3" w:tplc="FB0C7E7C" w:tentative="1">
      <w:start w:val="1"/>
      <w:numFmt w:val="bullet"/>
      <w:lvlText w:val=" "/>
      <w:lvlJc w:val="left"/>
      <w:pPr>
        <w:tabs>
          <w:tab w:val="num" w:pos="2880"/>
        </w:tabs>
        <w:ind w:left="2880" w:hanging="360"/>
      </w:pPr>
      <w:rPr>
        <w:rFonts w:ascii="Tw Cen MT" w:hAnsi="Tw Cen MT" w:hint="default"/>
      </w:rPr>
    </w:lvl>
    <w:lvl w:ilvl="4" w:tplc="E99ED7E8" w:tentative="1">
      <w:start w:val="1"/>
      <w:numFmt w:val="bullet"/>
      <w:lvlText w:val=" "/>
      <w:lvlJc w:val="left"/>
      <w:pPr>
        <w:tabs>
          <w:tab w:val="num" w:pos="3600"/>
        </w:tabs>
        <w:ind w:left="3600" w:hanging="360"/>
      </w:pPr>
      <w:rPr>
        <w:rFonts w:ascii="Tw Cen MT" w:hAnsi="Tw Cen MT" w:hint="default"/>
      </w:rPr>
    </w:lvl>
    <w:lvl w:ilvl="5" w:tplc="6E0896D6" w:tentative="1">
      <w:start w:val="1"/>
      <w:numFmt w:val="bullet"/>
      <w:lvlText w:val=" "/>
      <w:lvlJc w:val="left"/>
      <w:pPr>
        <w:tabs>
          <w:tab w:val="num" w:pos="4320"/>
        </w:tabs>
        <w:ind w:left="4320" w:hanging="360"/>
      </w:pPr>
      <w:rPr>
        <w:rFonts w:ascii="Tw Cen MT" w:hAnsi="Tw Cen MT" w:hint="default"/>
      </w:rPr>
    </w:lvl>
    <w:lvl w:ilvl="6" w:tplc="3806A0E8" w:tentative="1">
      <w:start w:val="1"/>
      <w:numFmt w:val="bullet"/>
      <w:lvlText w:val=" "/>
      <w:lvlJc w:val="left"/>
      <w:pPr>
        <w:tabs>
          <w:tab w:val="num" w:pos="5040"/>
        </w:tabs>
        <w:ind w:left="5040" w:hanging="360"/>
      </w:pPr>
      <w:rPr>
        <w:rFonts w:ascii="Tw Cen MT" w:hAnsi="Tw Cen MT" w:hint="default"/>
      </w:rPr>
    </w:lvl>
    <w:lvl w:ilvl="7" w:tplc="7F10F596" w:tentative="1">
      <w:start w:val="1"/>
      <w:numFmt w:val="bullet"/>
      <w:lvlText w:val=" "/>
      <w:lvlJc w:val="left"/>
      <w:pPr>
        <w:tabs>
          <w:tab w:val="num" w:pos="5760"/>
        </w:tabs>
        <w:ind w:left="5760" w:hanging="360"/>
      </w:pPr>
      <w:rPr>
        <w:rFonts w:ascii="Tw Cen MT" w:hAnsi="Tw Cen MT" w:hint="default"/>
      </w:rPr>
    </w:lvl>
    <w:lvl w:ilvl="8" w:tplc="19A418C2" w:tentative="1">
      <w:start w:val="1"/>
      <w:numFmt w:val="bullet"/>
      <w:lvlText w:val=" "/>
      <w:lvlJc w:val="left"/>
      <w:pPr>
        <w:tabs>
          <w:tab w:val="num" w:pos="6480"/>
        </w:tabs>
        <w:ind w:left="6480" w:hanging="360"/>
      </w:pPr>
      <w:rPr>
        <w:rFonts w:ascii="Tw Cen MT" w:hAnsi="Tw Cen MT" w:hint="default"/>
      </w:rPr>
    </w:lvl>
  </w:abstractNum>
  <w:abstractNum w:abstractNumId="35" w15:restartNumberingAfterBreak="0">
    <w:nsid w:val="791272E1"/>
    <w:multiLevelType w:val="hybridMultilevel"/>
    <w:tmpl w:val="4CAE093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EBB1BC2"/>
    <w:multiLevelType w:val="hybridMultilevel"/>
    <w:tmpl w:val="2A08B98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3"/>
  </w:num>
  <w:num w:numId="2">
    <w:abstractNumId w:val="34"/>
  </w:num>
  <w:num w:numId="3">
    <w:abstractNumId w:val="16"/>
  </w:num>
  <w:num w:numId="4">
    <w:abstractNumId w:val="17"/>
  </w:num>
  <w:num w:numId="5">
    <w:abstractNumId w:val="8"/>
  </w:num>
  <w:num w:numId="6">
    <w:abstractNumId w:val="36"/>
  </w:num>
  <w:num w:numId="7">
    <w:abstractNumId w:val="25"/>
  </w:num>
  <w:num w:numId="8">
    <w:abstractNumId w:val="19"/>
  </w:num>
  <w:num w:numId="9">
    <w:abstractNumId w:val="9"/>
  </w:num>
  <w:num w:numId="10">
    <w:abstractNumId w:val="22"/>
  </w:num>
  <w:num w:numId="11">
    <w:abstractNumId w:val="24"/>
  </w:num>
  <w:num w:numId="12">
    <w:abstractNumId w:val="4"/>
  </w:num>
  <w:num w:numId="13">
    <w:abstractNumId w:val="21"/>
  </w:num>
  <w:num w:numId="14">
    <w:abstractNumId w:val="30"/>
  </w:num>
  <w:num w:numId="15">
    <w:abstractNumId w:val="3"/>
  </w:num>
  <w:num w:numId="16">
    <w:abstractNumId w:val="26"/>
  </w:num>
  <w:num w:numId="17">
    <w:abstractNumId w:val="31"/>
  </w:num>
  <w:num w:numId="18">
    <w:abstractNumId w:val="14"/>
  </w:num>
  <w:num w:numId="19">
    <w:abstractNumId w:val="35"/>
  </w:num>
  <w:num w:numId="20">
    <w:abstractNumId w:val="1"/>
  </w:num>
  <w:num w:numId="21">
    <w:abstractNumId w:val="13"/>
  </w:num>
  <w:num w:numId="22">
    <w:abstractNumId w:val="29"/>
  </w:num>
  <w:num w:numId="23">
    <w:abstractNumId w:val="12"/>
  </w:num>
  <w:num w:numId="24">
    <w:abstractNumId w:val="32"/>
  </w:num>
  <w:num w:numId="25">
    <w:abstractNumId w:val="11"/>
  </w:num>
  <w:num w:numId="26">
    <w:abstractNumId w:val="27"/>
  </w:num>
  <w:num w:numId="27">
    <w:abstractNumId w:val="20"/>
  </w:num>
  <w:num w:numId="28">
    <w:abstractNumId w:val="0"/>
  </w:num>
  <w:num w:numId="29">
    <w:abstractNumId w:val="5"/>
  </w:num>
  <w:num w:numId="30">
    <w:abstractNumId w:val="33"/>
  </w:num>
  <w:num w:numId="31">
    <w:abstractNumId w:val="15"/>
  </w:num>
  <w:num w:numId="32">
    <w:abstractNumId w:val="6"/>
  </w:num>
  <w:num w:numId="33">
    <w:abstractNumId w:val="2"/>
  </w:num>
  <w:num w:numId="34">
    <w:abstractNumId w:val="10"/>
  </w:num>
  <w:num w:numId="35">
    <w:abstractNumId w:val="7"/>
  </w:num>
  <w:num w:numId="36">
    <w:abstractNumId w:val="28"/>
  </w:num>
  <w:num w:numId="37">
    <w:abstractNumId w:val="1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1500"/>
    <w:rsid w:val="00023EAC"/>
    <w:rsid w:val="00055CBF"/>
    <w:rsid w:val="000A7EBA"/>
    <w:rsid w:val="000B1699"/>
    <w:rsid w:val="000B5AD1"/>
    <w:rsid w:val="001119ED"/>
    <w:rsid w:val="00144776"/>
    <w:rsid w:val="00144DD8"/>
    <w:rsid w:val="00173924"/>
    <w:rsid w:val="0023156B"/>
    <w:rsid w:val="0025658A"/>
    <w:rsid w:val="0029634A"/>
    <w:rsid w:val="002A66CB"/>
    <w:rsid w:val="002C21E6"/>
    <w:rsid w:val="00301C41"/>
    <w:rsid w:val="00345B01"/>
    <w:rsid w:val="003C3772"/>
    <w:rsid w:val="004433FF"/>
    <w:rsid w:val="00467478"/>
    <w:rsid w:val="00482DB8"/>
    <w:rsid w:val="00490546"/>
    <w:rsid w:val="004C1BA2"/>
    <w:rsid w:val="00535225"/>
    <w:rsid w:val="00577181"/>
    <w:rsid w:val="00584C51"/>
    <w:rsid w:val="005B0C50"/>
    <w:rsid w:val="005B0DE7"/>
    <w:rsid w:val="005F32D5"/>
    <w:rsid w:val="00665A85"/>
    <w:rsid w:val="00695F82"/>
    <w:rsid w:val="006A18E8"/>
    <w:rsid w:val="006C231B"/>
    <w:rsid w:val="006D6740"/>
    <w:rsid w:val="00716A0B"/>
    <w:rsid w:val="00787EBA"/>
    <w:rsid w:val="007D19FB"/>
    <w:rsid w:val="007E6259"/>
    <w:rsid w:val="008C5E51"/>
    <w:rsid w:val="008E3E54"/>
    <w:rsid w:val="00934AAD"/>
    <w:rsid w:val="0097791D"/>
    <w:rsid w:val="009820B5"/>
    <w:rsid w:val="009955D1"/>
    <w:rsid w:val="009A4E0C"/>
    <w:rsid w:val="009E6B79"/>
    <w:rsid w:val="00A16C22"/>
    <w:rsid w:val="00A62EC3"/>
    <w:rsid w:val="00AA0DBE"/>
    <w:rsid w:val="00AB14FA"/>
    <w:rsid w:val="00AC1721"/>
    <w:rsid w:val="00AE2047"/>
    <w:rsid w:val="00B556D5"/>
    <w:rsid w:val="00B818C0"/>
    <w:rsid w:val="00BA63C6"/>
    <w:rsid w:val="00BB5C8B"/>
    <w:rsid w:val="00BF5174"/>
    <w:rsid w:val="00C33089"/>
    <w:rsid w:val="00C37F67"/>
    <w:rsid w:val="00C45BAC"/>
    <w:rsid w:val="00C660C2"/>
    <w:rsid w:val="00CA68EE"/>
    <w:rsid w:val="00CE3159"/>
    <w:rsid w:val="00DC59EC"/>
    <w:rsid w:val="00DC683D"/>
    <w:rsid w:val="00DF16EB"/>
    <w:rsid w:val="00DF4282"/>
    <w:rsid w:val="00E560E2"/>
    <w:rsid w:val="00EA1500"/>
    <w:rsid w:val="00EF29D5"/>
    <w:rsid w:val="00F6375C"/>
    <w:rsid w:val="00F6712E"/>
    <w:rsid w:val="00F905AF"/>
    <w:rsid w:val="00FB4813"/>
    <w:rsid w:val="00FE57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3E4E0"/>
  <w15:docId w15:val="{E596D658-8B9D-4C81-8593-DBB6E2A37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5174"/>
    <w:pPr>
      <w:ind w:left="720"/>
      <w:contextualSpacing/>
    </w:pPr>
  </w:style>
  <w:style w:type="table" w:styleId="TableGrid">
    <w:name w:val="Table Grid"/>
    <w:basedOn w:val="TableNormal"/>
    <w:uiPriority w:val="59"/>
    <w:rsid w:val="00BF51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660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60C2"/>
    <w:rPr>
      <w:rFonts w:ascii="Tahoma" w:hAnsi="Tahoma" w:cs="Tahoma"/>
      <w:sz w:val="16"/>
      <w:szCs w:val="16"/>
    </w:rPr>
  </w:style>
  <w:style w:type="paragraph" w:styleId="NormalWeb">
    <w:name w:val="Normal (Web)"/>
    <w:basedOn w:val="Normal"/>
    <w:uiPriority w:val="99"/>
    <w:unhideWhenUsed/>
    <w:rsid w:val="007D19F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4433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33FF"/>
  </w:style>
  <w:style w:type="paragraph" w:styleId="Footer">
    <w:name w:val="footer"/>
    <w:basedOn w:val="Normal"/>
    <w:link w:val="FooterChar"/>
    <w:uiPriority w:val="99"/>
    <w:unhideWhenUsed/>
    <w:rsid w:val="004433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33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48432">
      <w:bodyDiv w:val="1"/>
      <w:marLeft w:val="0"/>
      <w:marRight w:val="0"/>
      <w:marTop w:val="0"/>
      <w:marBottom w:val="0"/>
      <w:divBdr>
        <w:top w:val="none" w:sz="0" w:space="0" w:color="auto"/>
        <w:left w:val="none" w:sz="0" w:space="0" w:color="auto"/>
        <w:bottom w:val="none" w:sz="0" w:space="0" w:color="auto"/>
        <w:right w:val="none" w:sz="0" w:space="0" w:color="auto"/>
      </w:divBdr>
      <w:divsChild>
        <w:div w:id="983391719">
          <w:marLeft w:val="547"/>
          <w:marRight w:val="0"/>
          <w:marTop w:val="200"/>
          <w:marBottom w:val="0"/>
          <w:divBdr>
            <w:top w:val="none" w:sz="0" w:space="0" w:color="auto"/>
            <w:left w:val="none" w:sz="0" w:space="0" w:color="auto"/>
            <w:bottom w:val="none" w:sz="0" w:space="0" w:color="auto"/>
            <w:right w:val="none" w:sz="0" w:space="0" w:color="auto"/>
          </w:divBdr>
        </w:div>
        <w:div w:id="994600769">
          <w:marLeft w:val="547"/>
          <w:marRight w:val="0"/>
          <w:marTop w:val="200"/>
          <w:marBottom w:val="0"/>
          <w:divBdr>
            <w:top w:val="none" w:sz="0" w:space="0" w:color="auto"/>
            <w:left w:val="none" w:sz="0" w:space="0" w:color="auto"/>
            <w:bottom w:val="none" w:sz="0" w:space="0" w:color="auto"/>
            <w:right w:val="none" w:sz="0" w:space="0" w:color="auto"/>
          </w:divBdr>
        </w:div>
        <w:div w:id="655688208">
          <w:marLeft w:val="547"/>
          <w:marRight w:val="0"/>
          <w:marTop w:val="200"/>
          <w:marBottom w:val="0"/>
          <w:divBdr>
            <w:top w:val="none" w:sz="0" w:space="0" w:color="auto"/>
            <w:left w:val="none" w:sz="0" w:space="0" w:color="auto"/>
            <w:bottom w:val="none" w:sz="0" w:space="0" w:color="auto"/>
            <w:right w:val="none" w:sz="0" w:space="0" w:color="auto"/>
          </w:divBdr>
        </w:div>
        <w:div w:id="2096239473">
          <w:marLeft w:val="547"/>
          <w:marRight w:val="0"/>
          <w:marTop w:val="200"/>
          <w:marBottom w:val="0"/>
          <w:divBdr>
            <w:top w:val="none" w:sz="0" w:space="0" w:color="auto"/>
            <w:left w:val="none" w:sz="0" w:space="0" w:color="auto"/>
            <w:bottom w:val="none" w:sz="0" w:space="0" w:color="auto"/>
            <w:right w:val="none" w:sz="0" w:space="0" w:color="auto"/>
          </w:divBdr>
        </w:div>
        <w:div w:id="1863393241">
          <w:marLeft w:val="547"/>
          <w:marRight w:val="0"/>
          <w:marTop w:val="200"/>
          <w:marBottom w:val="0"/>
          <w:divBdr>
            <w:top w:val="none" w:sz="0" w:space="0" w:color="auto"/>
            <w:left w:val="none" w:sz="0" w:space="0" w:color="auto"/>
            <w:bottom w:val="none" w:sz="0" w:space="0" w:color="auto"/>
            <w:right w:val="none" w:sz="0" w:space="0" w:color="auto"/>
          </w:divBdr>
        </w:div>
        <w:div w:id="758213322">
          <w:marLeft w:val="547"/>
          <w:marRight w:val="0"/>
          <w:marTop w:val="200"/>
          <w:marBottom w:val="0"/>
          <w:divBdr>
            <w:top w:val="none" w:sz="0" w:space="0" w:color="auto"/>
            <w:left w:val="none" w:sz="0" w:space="0" w:color="auto"/>
            <w:bottom w:val="none" w:sz="0" w:space="0" w:color="auto"/>
            <w:right w:val="none" w:sz="0" w:space="0" w:color="auto"/>
          </w:divBdr>
        </w:div>
      </w:divsChild>
    </w:div>
    <w:div w:id="21329183">
      <w:bodyDiv w:val="1"/>
      <w:marLeft w:val="0"/>
      <w:marRight w:val="0"/>
      <w:marTop w:val="0"/>
      <w:marBottom w:val="0"/>
      <w:divBdr>
        <w:top w:val="none" w:sz="0" w:space="0" w:color="auto"/>
        <w:left w:val="none" w:sz="0" w:space="0" w:color="auto"/>
        <w:bottom w:val="none" w:sz="0" w:space="0" w:color="auto"/>
        <w:right w:val="none" w:sz="0" w:space="0" w:color="auto"/>
      </w:divBdr>
      <w:divsChild>
        <w:div w:id="701132711">
          <w:marLeft w:val="806"/>
          <w:marRight w:val="0"/>
          <w:marTop w:val="80"/>
          <w:marBottom w:val="0"/>
          <w:divBdr>
            <w:top w:val="none" w:sz="0" w:space="0" w:color="auto"/>
            <w:left w:val="none" w:sz="0" w:space="0" w:color="auto"/>
            <w:bottom w:val="none" w:sz="0" w:space="0" w:color="auto"/>
            <w:right w:val="none" w:sz="0" w:space="0" w:color="auto"/>
          </w:divBdr>
        </w:div>
      </w:divsChild>
    </w:div>
    <w:div w:id="73167805">
      <w:bodyDiv w:val="1"/>
      <w:marLeft w:val="0"/>
      <w:marRight w:val="0"/>
      <w:marTop w:val="0"/>
      <w:marBottom w:val="0"/>
      <w:divBdr>
        <w:top w:val="none" w:sz="0" w:space="0" w:color="auto"/>
        <w:left w:val="none" w:sz="0" w:space="0" w:color="auto"/>
        <w:bottom w:val="none" w:sz="0" w:space="0" w:color="auto"/>
        <w:right w:val="none" w:sz="0" w:space="0" w:color="auto"/>
      </w:divBdr>
      <w:divsChild>
        <w:div w:id="1353068030">
          <w:marLeft w:val="562"/>
          <w:marRight w:val="0"/>
          <w:marTop w:val="120"/>
          <w:marBottom w:val="0"/>
          <w:divBdr>
            <w:top w:val="none" w:sz="0" w:space="0" w:color="auto"/>
            <w:left w:val="none" w:sz="0" w:space="0" w:color="auto"/>
            <w:bottom w:val="none" w:sz="0" w:space="0" w:color="auto"/>
            <w:right w:val="none" w:sz="0" w:space="0" w:color="auto"/>
          </w:divBdr>
        </w:div>
      </w:divsChild>
    </w:div>
    <w:div w:id="136537549">
      <w:bodyDiv w:val="1"/>
      <w:marLeft w:val="0"/>
      <w:marRight w:val="0"/>
      <w:marTop w:val="0"/>
      <w:marBottom w:val="0"/>
      <w:divBdr>
        <w:top w:val="none" w:sz="0" w:space="0" w:color="auto"/>
        <w:left w:val="none" w:sz="0" w:space="0" w:color="auto"/>
        <w:bottom w:val="none" w:sz="0" w:space="0" w:color="auto"/>
        <w:right w:val="none" w:sz="0" w:space="0" w:color="auto"/>
      </w:divBdr>
      <w:divsChild>
        <w:div w:id="2030065543">
          <w:marLeft w:val="562"/>
          <w:marRight w:val="0"/>
          <w:marTop w:val="120"/>
          <w:marBottom w:val="0"/>
          <w:divBdr>
            <w:top w:val="none" w:sz="0" w:space="0" w:color="auto"/>
            <w:left w:val="none" w:sz="0" w:space="0" w:color="auto"/>
            <w:bottom w:val="none" w:sz="0" w:space="0" w:color="auto"/>
            <w:right w:val="none" w:sz="0" w:space="0" w:color="auto"/>
          </w:divBdr>
        </w:div>
      </w:divsChild>
    </w:div>
    <w:div w:id="199515409">
      <w:bodyDiv w:val="1"/>
      <w:marLeft w:val="0"/>
      <w:marRight w:val="0"/>
      <w:marTop w:val="0"/>
      <w:marBottom w:val="0"/>
      <w:divBdr>
        <w:top w:val="none" w:sz="0" w:space="0" w:color="auto"/>
        <w:left w:val="none" w:sz="0" w:space="0" w:color="auto"/>
        <w:bottom w:val="none" w:sz="0" w:space="0" w:color="auto"/>
        <w:right w:val="none" w:sz="0" w:space="0" w:color="auto"/>
      </w:divBdr>
      <w:divsChild>
        <w:div w:id="237640096">
          <w:marLeft w:val="432"/>
          <w:marRight w:val="0"/>
          <w:marTop w:val="120"/>
          <w:marBottom w:val="0"/>
          <w:divBdr>
            <w:top w:val="none" w:sz="0" w:space="0" w:color="auto"/>
            <w:left w:val="none" w:sz="0" w:space="0" w:color="auto"/>
            <w:bottom w:val="none" w:sz="0" w:space="0" w:color="auto"/>
            <w:right w:val="none" w:sz="0" w:space="0" w:color="auto"/>
          </w:divBdr>
        </w:div>
      </w:divsChild>
    </w:div>
    <w:div w:id="210001331">
      <w:bodyDiv w:val="1"/>
      <w:marLeft w:val="0"/>
      <w:marRight w:val="0"/>
      <w:marTop w:val="0"/>
      <w:marBottom w:val="0"/>
      <w:divBdr>
        <w:top w:val="none" w:sz="0" w:space="0" w:color="auto"/>
        <w:left w:val="none" w:sz="0" w:space="0" w:color="auto"/>
        <w:bottom w:val="none" w:sz="0" w:space="0" w:color="auto"/>
        <w:right w:val="none" w:sz="0" w:space="0" w:color="auto"/>
      </w:divBdr>
      <w:divsChild>
        <w:div w:id="210112530">
          <w:marLeft w:val="547"/>
          <w:marRight w:val="0"/>
          <w:marTop w:val="200"/>
          <w:marBottom w:val="0"/>
          <w:divBdr>
            <w:top w:val="none" w:sz="0" w:space="0" w:color="auto"/>
            <w:left w:val="none" w:sz="0" w:space="0" w:color="auto"/>
            <w:bottom w:val="none" w:sz="0" w:space="0" w:color="auto"/>
            <w:right w:val="none" w:sz="0" w:space="0" w:color="auto"/>
          </w:divBdr>
        </w:div>
      </w:divsChild>
    </w:div>
    <w:div w:id="256905915">
      <w:bodyDiv w:val="1"/>
      <w:marLeft w:val="0"/>
      <w:marRight w:val="0"/>
      <w:marTop w:val="0"/>
      <w:marBottom w:val="0"/>
      <w:divBdr>
        <w:top w:val="none" w:sz="0" w:space="0" w:color="auto"/>
        <w:left w:val="none" w:sz="0" w:space="0" w:color="auto"/>
        <w:bottom w:val="none" w:sz="0" w:space="0" w:color="auto"/>
        <w:right w:val="none" w:sz="0" w:space="0" w:color="auto"/>
      </w:divBdr>
      <w:divsChild>
        <w:div w:id="1381781514">
          <w:marLeft w:val="547"/>
          <w:marRight w:val="0"/>
          <w:marTop w:val="200"/>
          <w:marBottom w:val="0"/>
          <w:divBdr>
            <w:top w:val="none" w:sz="0" w:space="0" w:color="auto"/>
            <w:left w:val="none" w:sz="0" w:space="0" w:color="auto"/>
            <w:bottom w:val="none" w:sz="0" w:space="0" w:color="auto"/>
            <w:right w:val="none" w:sz="0" w:space="0" w:color="auto"/>
          </w:divBdr>
        </w:div>
        <w:div w:id="1441560397">
          <w:marLeft w:val="547"/>
          <w:marRight w:val="0"/>
          <w:marTop w:val="200"/>
          <w:marBottom w:val="0"/>
          <w:divBdr>
            <w:top w:val="none" w:sz="0" w:space="0" w:color="auto"/>
            <w:left w:val="none" w:sz="0" w:space="0" w:color="auto"/>
            <w:bottom w:val="none" w:sz="0" w:space="0" w:color="auto"/>
            <w:right w:val="none" w:sz="0" w:space="0" w:color="auto"/>
          </w:divBdr>
        </w:div>
        <w:div w:id="716587228">
          <w:marLeft w:val="547"/>
          <w:marRight w:val="0"/>
          <w:marTop w:val="200"/>
          <w:marBottom w:val="0"/>
          <w:divBdr>
            <w:top w:val="none" w:sz="0" w:space="0" w:color="auto"/>
            <w:left w:val="none" w:sz="0" w:space="0" w:color="auto"/>
            <w:bottom w:val="none" w:sz="0" w:space="0" w:color="auto"/>
            <w:right w:val="none" w:sz="0" w:space="0" w:color="auto"/>
          </w:divBdr>
        </w:div>
        <w:div w:id="992416262">
          <w:marLeft w:val="547"/>
          <w:marRight w:val="0"/>
          <w:marTop w:val="200"/>
          <w:marBottom w:val="0"/>
          <w:divBdr>
            <w:top w:val="none" w:sz="0" w:space="0" w:color="auto"/>
            <w:left w:val="none" w:sz="0" w:space="0" w:color="auto"/>
            <w:bottom w:val="none" w:sz="0" w:space="0" w:color="auto"/>
            <w:right w:val="none" w:sz="0" w:space="0" w:color="auto"/>
          </w:divBdr>
        </w:div>
      </w:divsChild>
    </w:div>
    <w:div w:id="295138829">
      <w:bodyDiv w:val="1"/>
      <w:marLeft w:val="0"/>
      <w:marRight w:val="0"/>
      <w:marTop w:val="0"/>
      <w:marBottom w:val="0"/>
      <w:divBdr>
        <w:top w:val="none" w:sz="0" w:space="0" w:color="auto"/>
        <w:left w:val="none" w:sz="0" w:space="0" w:color="auto"/>
        <w:bottom w:val="none" w:sz="0" w:space="0" w:color="auto"/>
        <w:right w:val="none" w:sz="0" w:space="0" w:color="auto"/>
      </w:divBdr>
      <w:divsChild>
        <w:div w:id="479463615">
          <w:marLeft w:val="562"/>
          <w:marRight w:val="0"/>
          <w:marTop w:val="120"/>
          <w:marBottom w:val="0"/>
          <w:divBdr>
            <w:top w:val="none" w:sz="0" w:space="0" w:color="auto"/>
            <w:left w:val="none" w:sz="0" w:space="0" w:color="auto"/>
            <w:bottom w:val="none" w:sz="0" w:space="0" w:color="auto"/>
            <w:right w:val="none" w:sz="0" w:space="0" w:color="auto"/>
          </w:divBdr>
        </w:div>
      </w:divsChild>
    </w:div>
    <w:div w:id="395857333">
      <w:bodyDiv w:val="1"/>
      <w:marLeft w:val="0"/>
      <w:marRight w:val="0"/>
      <w:marTop w:val="0"/>
      <w:marBottom w:val="0"/>
      <w:divBdr>
        <w:top w:val="none" w:sz="0" w:space="0" w:color="auto"/>
        <w:left w:val="none" w:sz="0" w:space="0" w:color="auto"/>
        <w:bottom w:val="none" w:sz="0" w:space="0" w:color="auto"/>
        <w:right w:val="none" w:sz="0" w:space="0" w:color="auto"/>
      </w:divBdr>
      <w:divsChild>
        <w:div w:id="56561962">
          <w:marLeft w:val="562"/>
          <w:marRight w:val="0"/>
          <w:marTop w:val="120"/>
          <w:marBottom w:val="0"/>
          <w:divBdr>
            <w:top w:val="none" w:sz="0" w:space="0" w:color="auto"/>
            <w:left w:val="none" w:sz="0" w:space="0" w:color="auto"/>
            <w:bottom w:val="none" w:sz="0" w:space="0" w:color="auto"/>
            <w:right w:val="none" w:sz="0" w:space="0" w:color="auto"/>
          </w:divBdr>
        </w:div>
      </w:divsChild>
    </w:div>
    <w:div w:id="408382279">
      <w:bodyDiv w:val="1"/>
      <w:marLeft w:val="0"/>
      <w:marRight w:val="0"/>
      <w:marTop w:val="0"/>
      <w:marBottom w:val="0"/>
      <w:divBdr>
        <w:top w:val="none" w:sz="0" w:space="0" w:color="auto"/>
        <w:left w:val="none" w:sz="0" w:space="0" w:color="auto"/>
        <w:bottom w:val="none" w:sz="0" w:space="0" w:color="auto"/>
        <w:right w:val="none" w:sz="0" w:space="0" w:color="auto"/>
      </w:divBdr>
      <w:divsChild>
        <w:div w:id="1632784804">
          <w:marLeft w:val="562"/>
          <w:marRight w:val="0"/>
          <w:marTop w:val="120"/>
          <w:marBottom w:val="0"/>
          <w:divBdr>
            <w:top w:val="none" w:sz="0" w:space="0" w:color="auto"/>
            <w:left w:val="none" w:sz="0" w:space="0" w:color="auto"/>
            <w:bottom w:val="none" w:sz="0" w:space="0" w:color="auto"/>
            <w:right w:val="none" w:sz="0" w:space="0" w:color="auto"/>
          </w:divBdr>
        </w:div>
      </w:divsChild>
    </w:div>
    <w:div w:id="410009280">
      <w:bodyDiv w:val="1"/>
      <w:marLeft w:val="0"/>
      <w:marRight w:val="0"/>
      <w:marTop w:val="0"/>
      <w:marBottom w:val="0"/>
      <w:divBdr>
        <w:top w:val="none" w:sz="0" w:space="0" w:color="auto"/>
        <w:left w:val="none" w:sz="0" w:space="0" w:color="auto"/>
        <w:bottom w:val="none" w:sz="0" w:space="0" w:color="auto"/>
        <w:right w:val="none" w:sz="0" w:space="0" w:color="auto"/>
      </w:divBdr>
    </w:div>
    <w:div w:id="422117900">
      <w:bodyDiv w:val="1"/>
      <w:marLeft w:val="0"/>
      <w:marRight w:val="0"/>
      <w:marTop w:val="0"/>
      <w:marBottom w:val="0"/>
      <w:divBdr>
        <w:top w:val="none" w:sz="0" w:space="0" w:color="auto"/>
        <w:left w:val="none" w:sz="0" w:space="0" w:color="auto"/>
        <w:bottom w:val="none" w:sz="0" w:space="0" w:color="auto"/>
        <w:right w:val="none" w:sz="0" w:space="0" w:color="auto"/>
      </w:divBdr>
      <w:divsChild>
        <w:div w:id="223378071">
          <w:marLeft w:val="547"/>
          <w:marRight w:val="0"/>
          <w:marTop w:val="200"/>
          <w:marBottom w:val="0"/>
          <w:divBdr>
            <w:top w:val="none" w:sz="0" w:space="0" w:color="auto"/>
            <w:left w:val="none" w:sz="0" w:space="0" w:color="auto"/>
            <w:bottom w:val="none" w:sz="0" w:space="0" w:color="auto"/>
            <w:right w:val="none" w:sz="0" w:space="0" w:color="auto"/>
          </w:divBdr>
        </w:div>
      </w:divsChild>
    </w:div>
    <w:div w:id="424150041">
      <w:bodyDiv w:val="1"/>
      <w:marLeft w:val="0"/>
      <w:marRight w:val="0"/>
      <w:marTop w:val="0"/>
      <w:marBottom w:val="0"/>
      <w:divBdr>
        <w:top w:val="none" w:sz="0" w:space="0" w:color="auto"/>
        <w:left w:val="none" w:sz="0" w:space="0" w:color="auto"/>
        <w:bottom w:val="none" w:sz="0" w:space="0" w:color="auto"/>
        <w:right w:val="none" w:sz="0" w:space="0" w:color="auto"/>
      </w:divBdr>
    </w:div>
    <w:div w:id="442651714">
      <w:bodyDiv w:val="1"/>
      <w:marLeft w:val="0"/>
      <w:marRight w:val="0"/>
      <w:marTop w:val="0"/>
      <w:marBottom w:val="0"/>
      <w:divBdr>
        <w:top w:val="none" w:sz="0" w:space="0" w:color="auto"/>
        <w:left w:val="none" w:sz="0" w:space="0" w:color="auto"/>
        <w:bottom w:val="none" w:sz="0" w:space="0" w:color="auto"/>
        <w:right w:val="none" w:sz="0" w:space="0" w:color="auto"/>
      </w:divBdr>
      <w:divsChild>
        <w:div w:id="1266621166">
          <w:marLeft w:val="432"/>
          <w:marRight w:val="0"/>
          <w:marTop w:val="120"/>
          <w:marBottom w:val="0"/>
          <w:divBdr>
            <w:top w:val="none" w:sz="0" w:space="0" w:color="auto"/>
            <w:left w:val="none" w:sz="0" w:space="0" w:color="auto"/>
            <w:bottom w:val="none" w:sz="0" w:space="0" w:color="auto"/>
            <w:right w:val="none" w:sz="0" w:space="0" w:color="auto"/>
          </w:divBdr>
        </w:div>
      </w:divsChild>
    </w:div>
    <w:div w:id="452677384">
      <w:bodyDiv w:val="1"/>
      <w:marLeft w:val="0"/>
      <w:marRight w:val="0"/>
      <w:marTop w:val="0"/>
      <w:marBottom w:val="0"/>
      <w:divBdr>
        <w:top w:val="none" w:sz="0" w:space="0" w:color="auto"/>
        <w:left w:val="none" w:sz="0" w:space="0" w:color="auto"/>
        <w:bottom w:val="none" w:sz="0" w:space="0" w:color="auto"/>
        <w:right w:val="none" w:sz="0" w:space="0" w:color="auto"/>
      </w:divBdr>
    </w:div>
    <w:div w:id="475729020">
      <w:bodyDiv w:val="1"/>
      <w:marLeft w:val="0"/>
      <w:marRight w:val="0"/>
      <w:marTop w:val="0"/>
      <w:marBottom w:val="0"/>
      <w:divBdr>
        <w:top w:val="none" w:sz="0" w:space="0" w:color="auto"/>
        <w:left w:val="none" w:sz="0" w:space="0" w:color="auto"/>
        <w:bottom w:val="none" w:sz="0" w:space="0" w:color="auto"/>
        <w:right w:val="none" w:sz="0" w:space="0" w:color="auto"/>
      </w:divBdr>
      <w:divsChild>
        <w:div w:id="2038696552">
          <w:marLeft w:val="432"/>
          <w:marRight w:val="0"/>
          <w:marTop w:val="120"/>
          <w:marBottom w:val="0"/>
          <w:divBdr>
            <w:top w:val="none" w:sz="0" w:space="0" w:color="auto"/>
            <w:left w:val="none" w:sz="0" w:space="0" w:color="auto"/>
            <w:bottom w:val="none" w:sz="0" w:space="0" w:color="auto"/>
            <w:right w:val="none" w:sz="0" w:space="0" w:color="auto"/>
          </w:divBdr>
        </w:div>
        <w:div w:id="1790003753">
          <w:marLeft w:val="432"/>
          <w:marRight w:val="0"/>
          <w:marTop w:val="120"/>
          <w:marBottom w:val="0"/>
          <w:divBdr>
            <w:top w:val="none" w:sz="0" w:space="0" w:color="auto"/>
            <w:left w:val="none" w:sz="0" w:space="0" w:color="auto"/>
            <w:bottom w:val="none" w:sz="0" w:space="0" w:color="auto"/>
            <w:right w:val="none" w:sz="0" w:space="0" w:color="auto"/>
          </w:divBdr>
        </w:div>
        <w:div w:id="726489785">
          <w:marLeft w:val="432"/>
          <w:marRight w:val="0"/>
          <w:marTop w:val="120"/>
          <w:marBottom w:val="0"/>
          <w:divBdr>
            <w:top w:val="none" w:sz="0" w:space="0" w:color="auto"/>
            <w:left w:val="none" w:sz="0" w:space="0" w:color="auto"/>
            <w:bottom w:val="none" w:sz="0" w:space="0" w:color="auto"/>
            <w:right w:val="none" w:sz="0" w:space="0" w:color="auto"/>
          </w:divBdr>
        </w:div>
        <w:div w:id="1253706920">
          <w:marLeft w:val="432"/>
          <w:marRight w:val="0"/>
          <w:marTop w:val="120"/>
          <w:marBottom w:val="0"/>
          <w:divBdr>
            <w:top w:val="none" w:sz="0" w:space="0" w:color="auto"/>
            <w:left w:val="none" w:sz="0" w:space="0" w:color="auto"/>
            <w:bottom w:val="none" w:sz="0" w:space="0" w:color="auto"/>
            <w:right w:val="none" w:sz="0" w:space="0" w:color="auto"/>
          </w:divBdr>
        </w:div>
      </w:divsChild>
    </w:div>
    <w:div w:id="503474538">
      <w:bodyDiv w:val="1"/>
      <w:marLeft w:val="0"/>
      <w:marRight w:val="0"/>
      <w:marTop w:val="0"/>
      <w:marBottom w:val="0"/>
      <w:divBdr>
        <w:top w:val="none" w:sz="0" w:space="0" w:color="auto"/>
        <w:left w:val="none" w:sz="0" w:space="0" w:color="auto"/>
        <w:bottom w:val="none" w:sz="0" w:space="0" w:color="auto"/>
        <w:right w:val="none" w:sz="0" w:space="0" w:color="auto"/>
      </w:divBdr>
      <w:divsChild>
        <w:div w:id="1569532952">
          <w:marLeft w:val="547"/>
          <w:marRight w:val="0"/>
          <w:marTop w:val="200"/>
          <w:marBottom w:val="0"/>
          <w:divBdr>
            <w:top w:val="none" w:sz="0" w:space="0" w:color="auto"/>
            <w:left w:val="none" w:sz="0" w:space="0" w:color="auto"/>
            <w:bottom w:val="none" w:sz="0" w:space="0" w:color="auto"/>
            <w:right w:val="none" w:sz="0" w:space="0" w:color="auto"/>
          </w:divBdr>
        </w:div>
      </w:divsChild>
    </w:div>
    <w:div w:id="558368764">
      <w:bodyDiv w:val="1"/>
      <w:marLeft w:val="0"/>
      <w:marRight w:val="0"/>
      <w:marTop w:val="0"/>
      <w:marBottom w:val="0"/>
      <w:divBdr>
        <w:top w:val="none" w:sz="0" w:space="0" w:color="auto"/>
        <w:left w:val="none" w:sz="0" w:space="0" w:color="auto"/>
        <w:bottom w:val="none" w:sz="0" w:space="0" w:color="auto"/>
        <w:right w:val="none" w:sz="0" w:space="0" w:color="auto"/>
      </w:divBdr>
      <w:divsChild>
        <w:div w:id="1743941280">
          <w:marLeft w:val="562"/>
          <w:marRight w:val="0"/>
          <w:marTop w:val="120"/>
          <w:marBottom w:val="0"/>
          <w:divBdr>
            <w:top w:val="none" w:sz="0" w:space="0" w:color="auto"/>
            <w:left w:val="none" w:sz="0" w:space="0" w:color="auto"/>
            <w:bottom w:val="none" w:sz="0" w:space="0" w:color="auto"/>
            <w:right w:val="none" w:sz="0" w:space="0" w:color="auto"/>
          </w:divBdr>
        </w:div>
        <w:div w:id="1753090584">
          <w:marLeft w:val="562"/>
          <w:marRight w:val="0"/>
          <w:marTop w:val="120"/>
          <w:marBottom w:val="0"/>
          <w:divBdr>
            <w:top w:val="none" w:sz="0" w:space="0" w:color="auto"/>
            <w:left w:val="none" w:sz="0" w:space="0" w:color="auto"/>
            <w:bottom w:val="none" w:sz="0" w:space="0" w:color="auto"/>
            <w:right w:val="none" w:sz="0" w:space="0" w:color="auto"/>
          </w:divBdr>
        </w:div>
        <w:div w:id="585772818">
          <w:marLeft w:val="562"/>
          <w:marRight w:val="0"/>
          <w:marTop w:val="120"/>
          <w:marBottom w:val="0"/>
          <w:divBdr>
            <w:top w:val="none" w:sz="0" w:space="0" w:color="auto"/>
            <w:left w:val="none" w:sz="0" w:space="0" w:color="auto"/>
            <w:bottom w:val="none" w:sz="0" w:space="0" w:color="auto"/>
            <w:right w:val="none" w:sz="0" w:space="0" w:color="auto"/>
          </w:divBdr>
        </w:div>
        <w:div w:id="2020504238">
          <w:marLeft w:val="562"/>
          <w:marRight w:val="0"/>
          <w:marTop w:val="120"/>
          <w:marBottom w:val="0"/>
          <w:divBdr>
            <w:top w:val="none" w:sz="0" w:space="0" w:color="auto"/>
            <w:left w:val="none" w:sz="0" w:space="0" w:color="auto"/>
            <w:bottom w:val="none" w:sz="0" w:space="0" w:color="auto"/>
            <w:right w:val="none" w:sz="0" w:space="0" w:color="auto"/>
          </w:divBdr>
        </w:div>
        <w:div w:id="376122681">
          <w:marLeft w:val="562"/>
          <w:marRight w:val="0"/>
          <w:marTop w:val="120"/>
          <w:marBottom w:val="0"/>
          <w:divBdr>
            <w:top w:val="none" w:sz="0" w:space="0" w:color="auto"/>
            <w:left w:val="none" w:sz="0" w:space="0" w:color="auto"/>
            <w:bottom w:val="none" w:sz="0" w:space="0" w:color="auto"/>
            <w:right w:val="none" w:sz="0" w:space="0" w:color="auto"/>
          </w:divBdr>
        </w:div>
        <w:div w:id="266932620">
          <w:marLeft w:val="562"/>
          <w:marRight w:val="0"/>
          <w:marTop w:val="120"/>
          <w:marBottom w:val="0"/>
          <w:divBdr>
            <w:top w:val="none" w:sz="0" w:space="0" w:color="auto"/>
            <w:left w:val="none" w:sz="0" w:space="0" w:color="auto"/>
            <w:bottom w:val="none" w:sz="0" w:space="0" w:color="auto"/>
            <w:right w:val="none" w:sz="0" w:space="0" w:color="auto"/>
          </w:divBdr>
        </w:div>
        <w:div w:id="691566158">
          <w:marLeft w:val="562"/>
          <w:marRight w:val="0"/>
          <w:marTop w:val="120"/>
          <w:marBottom w:val="0"/>
          <w:divBdr>
            <w:top w:val="none" w:sz="0" w:space="0" w:color="auto"/>
            <w:left w:val="none" w:sz="0" w:space="0" w:color="auto"/>
            <w:bottom w:val="none" w:sz="0" w:space="0" w:color="auto"/>
            <w:right w:val="none" w:sz="0" w:space="0" w:color="auto"/>
          </w:divBdr>
        </w:div>
        <w:div w:id="2107534414">
          <w:marLeft w:val="562"/>
          <w:marRight w:val="0"/>
          <w:marTop w:val="120"/>
          <w:marBottom w:val="0"/>
          <w:divBdr>
            <w:top w:val="none" w:sz="0" w:space="0" w:color="auto"/>
            <w:left w:val="none" w:sz="0" w:space="0" w:color="auto"/>
            <w:bottom w:val="none" w:sz="0" w:space="0" w:color="auto"/>
            <w:right w:val="none" w:sz="0" w:space="0" w:color="auto"/>
          </w:divBdr>
        </w:div>
        <w:div w:id="97868974">
          <w:marLeft w:val="562"/>
          <w:marRight w:val="0"/>
          <w:marTop w:val="120"/>
          <w:marBottom w:val="0"/>
          <w:divBdr>
            <w:top w:val="none" w:sz="0" w:space="0" w:color="auto"/>
            <w:left w:val="none" w:sz="0" w:space="0" w:color="auto"/>
            <w:bottom w:val="none" w:sz="0" w:space="0" w:color="auto"/>
            <w:right w:val="none" w:sz="0" w:space="0" w:color="auto"/>
          </w:divBdr>
        </w:div>
        <w:div w:id="1331371678">
          <w:marLeft w:val="562"/>
          <w:marRight w:val="0"/>
          <w:marTop w:val="120"/>
          <w:marBottom w:val="0"/>
          <w:divBdr>
            <w:top w:val="none" w:sz="0" w:space="0" w:color="auto"/>
            <w:left w:val="none" w:sz="0" w:space="0" w:color="auto"/>
            <w:bottom w:val="none" w:sz="0" w:space="0" w:color="auto"/>
            <w:right w:val="none" w:sz="0" w:space="0" w:color="auto"/>
          </w:divBdr>
        </w:div>
      </w:divsChild>
    </w:div>
    <w:div w:id="567114245">
      <w:bodyDiv w:val="1"/>
      <w:marLeft w:val="0"/>
      <w:marRight w:val="0"/>
      <w:marTop w:val="0"/>
      <w:marBottom w:val="0"/>
      <w:divBdr>
        <w:top w:val="none" w:sz="0" w:space="0" w:color="auto"/>
        <w:left w:val="none" w:sz="0" w:space="0" w:color="auto"/>
        <w:bottom w:val="none" w:sz="0" w:space="0" w:color="auto"/>
        <w:right w:val="none" w:sz="0" w:space="0" w:color="auto"/>
      </w:divBdr>
      <w:divsChild>
        <w:div w:id="1305233086">
          <w:marLeft w:val="547"/>
          <w:marRight w:val="0"/>
          <w:marTop w:val="200"/>
          <w:marBottom w:val="0"/>
          <w:divBdr>
            <w:top w:val="none" w:sz="0" w:space="0" w:color="auto"/>
            <w:left w:val="none" w:sz="0" w:space="0" w:color="auto"/>
            <w:bottom w:val="none" w:sz="0" w:space="0" w:color="auto"/>
            <w:right w:val="none" w:sz="0" w:space="0" w:color="auto"/>
          </w:divBdr>
        </w:div>
        <w:div w:id="766314802">
          <w:marLeft w:val="547"/>
          <w:marRight w:val="0"/>
          <w:marTop w:val="200"/>
          <w:marBottom w:val="0"/>
          <w:divBdr>
            <w:top w:val="none" w:sz="0" w:space="0" w:color="auto"/>
            <w:left w:val="none" w:sz="0" w:space="0" w:color="auto"/>
            <w:bottom w:val="none" w:sz="0" w:space="0" w:color="auto"/>
            <w:right w:val="none" w:sz="0" w:space="0" w:color="auto"/>
          </w:divBdr>
        </w:div>
        <w:div w:id="1062026258">
          <w:marLeft w:val="547"/>
          <w:marRight w:val="0"/>
          <w:marTop w:val="200"/>
          <w:marBottom w:val="0"/>
          <w:divBdr>
            <w:top w:val="none" w:sz="0" w:space="0" w:color="auto"/>
            <w:left w:val="none" w:sz="0" w:space="0" w:color="auto"/>
            <w:bottom w:val="none" w:sz="0" w:space="0" w:color="auto"/>
            <w:right w:val="none" w:sz="0" w:space="0" w:color="auto"/>
          </w:divBdr>
        </w:div>
      </w:divsChild>
    </w:div>
    <w:div w:id="573786429">
      <w:bodyDiv w:val="1"/>
      <w:marLeft w:val="0"/>
      <w:marRight w:val="0"/>
      <w:marTop w:val="0"/>
      <w:marBottom w:val="0"/>
      <w:divBdr>
        <w:top w:val="none" w:sz="0" w:space="0" w:color="auto"/>
        <w:left w:val="none" w:sz="0" w:space="0" w:color="auto"/>
        <w:bottom w:val="none" w:sz="0" w:space="0" w:color="auto"/>
        <w:right w:val="none" w:sz="0" w:space="0" w:color="auto"/>
      </w:divBdr>
      <w:divsChild>
        <w:div w:id="513031113">
          <w:marLeft w:val="547"/>
          <w:marRight w:val="0"/>
          <w:marTop w:val="200"/>
          <w:marBottom w:val="0"/>
          <w:divBdr>
            <w:top w:val="none" w:sz="0" w:space="0" w:color="auto"/>
            <w:left w:val="none" w:sz="0" w:space="0" w:color="auto"/>
            <w:bottom w:val="none" w:sz="0" w:space="0" w:color="auto"/>
            <w:right w:val="none" w:sz="0" w:space="0" w:color="auto"/>
          </w:divBdr>
        </w:div>
      </w:divsChild>
    </w:div>
    <w:div w:id="581109525">
      <w:bodyDiv w:val="1"/>
      <w:marLeft w:val="0"/>
      <w:marRight w:val="0"/>
      <w:marTop w:val="0"/>
      <w:marBottom w:val="0"/>
      <w:divBdr>
        <w:top w:val="none" w:sz="0" w:space="0" w:color="auto"/>
        <w:left w:val="none" w:sz="0" w:space="0" w:color="auto"/>
        <w:bottom w:val="none" w:sz="0" w:space="0" w:color="auto"/>
        <w:right w:val="none" w:sz="0" w:space="0" w:color="auto"/>
      </w:divBdr>
      <w:divsChild>
        <w:div w:id="739253119">
          <w:marLeft w:val="547"/>
          <w:marRight w:val="0"/>
          <w:marTop w:val="200"/>
          <w:marBottom w:val="0"/>
          <w:divBdr>
            <w:top w:val="none" w:sz="0" w:space="0" w:color="auto"/>
            <w:left w:val="none" w:sz="0" w:space="0" w:color="auto"/>
            <w:bottom w:val="none" w:sz="0" w:space="0" w:color="auto"/>
            <w:right w:val="none" w:sz="0" w:space="0" w:color="auto"/>
          </w:divBdr>
        </w:div>
        <w:div w:id="26107302">
          <w:marLeft w:val="547"/>
          <w:marRight w:val="0"/>
          <w:marTop w:val="200"/>
          <w:marBottom w:val="0"/>
          <w:divBdr>
            <w:top w:val="none" w:sz="0" w:space="0" w:color="auto"/>
            <w:left w:val="none" w:sz="0" w:space="0" w:color="auto"/>
            <w:bottom w:val="none" w:sz="0" w:space="0" w:color="auto"/>
            <w:right w:val="none" w:sz="0" w:space="0" w:color="auto"/>
          </w:divBdr>
        </w:div>
        <w:div w:id="1323505075">
          <w:marLeft w:val="547"/>
          <w:marRight w:val="0"/>
          <w:marTop w:val="200"/>
          <w:marBottom w:val="0"/>
          <w:divBdr>
            <w:top w:val="none" w:sz="0" w:space="0" w:color="auto"/>
            <w:left w:val="none" w:sz="0" w:space="0" w:color="auto"/>
            <w:bottom w:val="none" w:sz="0" w:space="0" w:color="auto"/>
            <w:right w:val="none" w:sz="0" w:space="0" w:color="auto"/>
          </w:divBdr>
        </w:div>
        <w:div w:id="43988642">
          <w:marLeft w:val="547"/>
          <w:marRight w:val="0"/>
          <w:marTop w:val="200"/>
          <w:marBottom w:val="0"/>
          <w:divBdr>
            <w:top w:val="none" w:sz="0" w:space="0" w:color="auto"/>
            <w:left w:val="none" w:sz="0" w:space="0" w:color="auto"/>
            <w:bottom w:val="none" w:sz="0" w:space="0" w:color="auto"/>
            <w:right w:val="none" w:sz="0" w:space="0" w:color="auto"/>
          </w:divBdr>
        </w:div>
        <w:div w:id="1808400481">
          <w:marLeft w:val="547"/>
          <w:marRight w:val="0"/>
          <w:marTop w:val="200"/>
          <w:marBottom w:val="0"/>
          <w:divBdr>
            <w:top w:val="none" w:sz="0" w:space="0" w:color="auto"/>
            <w:left w:val="none" w:sz="0" w:space="0" w:color="auto"/>
            <w:bottom w:val="none" w:sz="0" w:space="0" w:color="auto"/>
            <w:right w:val="none" w:sz="0" w:space="0" w:color="auto"/>
          </w:divBdr>
        </w:div>
        <w:div w:id="1221092161">
          <w:marLeft w:val="547"/>
          <w:marRight w:val="0"/>
          <w:marTop w:val="200"/>
          <w:marBottom w:val="0"/>
          <w:divBdr>
            <w:top w:val="none" w:sz="0" w:space="0" w:color="auto"/>
            <w:left w:val="none" w:sz="0" w:space="0" w:color="auto"/>
            <w:bottom w:val="none" w:sz="0" w:space="0" w:color="auto"/>
            <w:right w:val="none" w:sz="0" w:space="0" w:color="auto"/>
          </w:divBdr>
        </w:div>
        <w:div w:id="922573232">
          <w:marLeft w:val="547"/>
          <w:marRight w:val="0"/>
          <w:marTop w:val="200"/>
          <w:marBottom w:val="0"/>
          <w:divBdr>
            <w:top w:val="none" w:sz="0" w:space="0" w:color="auto"/>
            <w:left w:val="none" w:sz="0" w:space="0" w:color="auto"/>
            <w:bottom w:val="none" w:sz="0" w:space="0" w:color="auto"/>
            <w:right w:val="none" w:sz="0" w:space="0" w:color="auto"/>
          </w:divBdr>
        </w:div>
        <w:div w:id="149566993">
          <w:marLeft w:val="547"/>
          <w:marRight w:val="0"/>
          <w:marTop w:val="200"/>
          <w:marBottom w:val="0"/>
          <w:divBdr>
            <w:top w:val="none" w:sz="0" w:space="0" w:color="auto"/>
            <w:left w:val="none" w:sz="0" w:space="0" w:color="auto"/>
            <w:bottom w:val="none" w:sz="0" w:space="0" w:color="auto"/>
            <w:right w:val="none" w:sz="0" w:space="0" w:color="auto"/>
          </w:divBdr>
        </w:div>
        <w:div w:id="1898055327">
          <w:marLeft w:val="547"/>
          <w:marRight w:val="0"/>
          <w:marTop w:val="200"/>
          <w:marBottom w:val="0"/>
          <w:divBdr>
            <w:top w:val="none" w:sz="0" w:space="0" w:color="auto"/>
            <w:left w:val="none" w:sz="0" w:space="0" w:color="auto"/>
            <w:bottom w:val="none" w:sz="0" w:space="0" w:color="auto"/>
            <w:right w:val="none" w:sz="0" w:space="0" w:color="auto"/>
          </w:divBdr>
        </w:div>
        <w:div w:id="2032493505">
          <w:marLeft w:val="547"/>
          <w:marRight w:val="0"/>
          <w:marTop w:val="200"/>
          <w:marBottom w:val="0"/>
          <w:divBdr>
            <w:top w:val="none" w:sz="0" w:space="0" w:color="auto"/>
            <w:left w:val="none" w:sz="0" w:space="0" w:color="auto"/>
            <w:bottom w:val="none" w:sz="0" w:space="0" w:color="auto"/>
            <w:right w:val="none" w:sz="0" w:space="0" w:color="auto"/>
          </w:divBdr>
        </w:div>
        <w:div w:id="1874346957">
          <w:marLeft w:val="547"/>
          <w:marRight w:val="0"/>
          <w:marTop w:val="200"/>
          <w:marBottom w:val="0"/>
          <w:divBdr>
            <w:top w:val="none" w:sz="0" w:space="0" w:color="auto"/>
            <w:left w:val="none" w:sz="0" w:space="0" w:color="auto"/>
            <w:bottom w:val="none" w:sz="0" w:space="0" w:color="auto"/>
            <w:right w:val="none" w:sz="0" w:space="0" w:color="auto"/>
          </w:divBdr>
        </w:div>
      </w:divsChild>
    </w:div>
    <w:div w:id="595287722">
      <w:bodyDiv w:val="1"/>
      <w:marLeft w:val="0"/>
      <w:marRight w:val="0"/>
      <w:marTop w:val="0"/>
      <w:marBottom w:val="0"/>
      <w:divBdr>
        <w:top w:val="none" w:sz="0" w:space="0" w:color="auto"/>
        <w:left w:val="none" w:sz="0" w:space="0" w:color="auto"/>
        <w:bottom w:val="none" w:sz="0" w:space="0" w:color="auto"/>
        <w:right w:val="none" w:sz="0" w:space="0" w:color="auto"/>
      </w:divBdr>
      <w:divsChild>
        <w:div w:id="1191988684">
          <w:marLeft w:val="432"/>
          <w:marRight w:val="0"/>
          <w:marTop w:val="120"/>
          <w:marBottom w:val="0"/>
          <w:divBdr>
            <w:top w:val="none" w:sz="0" w:space="0" w:color="auto"/>
            <w:left w:val="none" w:sz="0" w:space="0" w:color="auto"/>
            <w:bottom w:val="none" w:sz="0" w:space="0" w:color="auto"/>
            <w:right w:val="none" w:sz="0" w:space="0" w:color="auto"/>
          </w:divBdr>
        </w:div>
      </w:divsChild>
    </w:div>
    <w:div w:id="598372276">
      <w:bodyDiv w:val="1"/>
      <w:marLeft w:val="0"/>
      <w:marRight w:val="0"/>
      <w:marTop w:val="0"/>
      <w:marBottom w:val="0"/>
      <w:divBdr>
        <w:top w:val="none" w:sz="0" w:space="0" w:color="auto"/>
        <w:left w:val="none" w:sz="0" w:space="0" w:color="auto"/>
        <w:bottom w:val="none" w:sz="0" w:space="0" w:color="auto"/>
        <w:right w:val="none" w:sz="0" w:space="0" w:color="auto"/>
      </w:divBdr>
    </w:div>
    <w:div w:id="679506276">
      <w:bodyDiv w:val="1"/>
      <w:marLeft w:val="0"/>
      <w:marRight w:val="0"/>
      <w:marTop w:val="0"/>
      <w:marBottom w:val="0"/>
      <w:divBdr>
        <w:top w:val="none" w:sz="0" w:space="0" w:color="auto"/>
        <w:left w:val="none" w:sz="0" w:space="0" w:color="auto"/>
        <w:bottom w:val="none" w:sz="0" w:space="0" w:color="auto"/>
        <w:right w:val="none" w:sz="0" w:space="0" w:color="auto"/>
      </w:divBdr>
    </w:div>
    <w:div w:id="701249264">
      <w:bodyDiv w:val="1"/>
      <w:marLeft w:val="0"/>
      <w:marRight w:val="0"/>
      <w:marTop w:val="0"/>
      <w:marBottom w:val="0"/>
      <w:divBdr>
        <w:top w:val="none" w:sz="0" w:space="0" w:color="auto"/>
        <w:left w:val="none" w:sz="0" w:space="0" w:color="auto"/>
        <w:bottom w:val="none" w:sz="0" w:space="0" w:color="auto"/>
        <w:right w:val="none" w:sz="0" w:space="0" w:color="auto"/>
      </w:divBdr>
      <w:divsChild>
        <w:div w:id="1137182361">
          <w:marLeft w:val="547"/>
          <w:marRight w:val="0"/>
          <w:marTop w:val="200"/>
          <w:marBottom w:val="0"/>
          <w:divBdr>
            <w:top w:val="none" w:sz="0" w:space="0" w:color="auto"/>
            <w:left w:val="none" w:sz="0" w:space="0" w:color="auto"/>
            <w:bottom w:val="none" w:sz="0" w:space="0" w:color="auto"/>
            <w:right w:val="none" w:sz="0" w:space="0" w:color="auto"/>
          </w:divBdr>
        </w:div>
      </w:divsChild>
    </w:div>
    <w:div w:id="704478957">
      <w:bodyDiv w:val="1"/>
      <w:marLeft w:val="0"/>
      <w:marRight w:val="0"/>
      <w:marTop w:val="0"/>
      <w:marBottom w:val="0"/>
      <w:divBdr>
        <w:top w:val="none" w:sz="0" w:space="0" w:color="auto"/>
        <w:left w:val="none" w:sz="0" w:space="0" w:color="auto"/>
        <w:bottom w:val="none" w:sz="0" w:space="0" w:color="auto"/>
        <w:right w:val="none" w:sz="0" w:space="0" w:color="auto"/>
      </w:divBdr>
    </w:div>
    <w:div w:id="718167773">
      <w:bodyDiv w:val="1"/>
      <w:marLeft w:val="0"/>
      <w:marRight w:val="0"/>
      <w:marTop w:val="0"/>
      <w:marBottom w:val="0"/>
      <w:divBdr>
        <w:top w:val="none" w:sz="0" w:space="0" w:color="auto"/>
        <w:left w:val="none" w:sz="0" w:space="0" w:color="auto"/>
        <w:bottom w:val="none" w:sz="0" w:space="0" w:color="auto"/>
        <w:right w:val="none" w:sz="0" w:space="0" w:color="auto"/>
      </w:divBdr>
      <w:divsChild>
        <w:div w:id="356851343">
          <w:marLeft w:val="432"/>
          <w:marRight w:val="0"/>
          <w:marTop w:val="120"/>
          <w:marBottom w:val="0"/>
          <w:divBdr>
            <w:top w:val="none" w:sz="0" w:space="0" w:color="auto"/>
            <w:left w:val="none" w:sz="0" w:space="0" w:color="auto"/>
            <w:bottom w:val="none" w:sz="0" w:space="0" w:color="auto"/>
            <w:right w:val="none" w:sz="0" w:space="0" w:color="auto"/>
          </w:divBdr>
        </w:div>
        <w:div w:id="664089028">
          <w:marLeft w:val="432"/>
          <w:marRight w:val="0"/>
          <w:marTop w:val="120"/>
          <w:marBottom w:val="0"/>
          <w:divBdr>
            <w:top w:val="none" w:sz="0" w:space="0" w:color="auto"/>
            <w:left w:val="none" w:sz="0" w:space="0" w:color="auto"/>
            <w:bottom w:val="none" w:sz="0" w:space="0" w:color="auto"/>
            <w:right w:val="none" w:sz="0" w:space="0" w:color="auto"/>
          </w:divBdr>
        </w:div>
        <w:div w:id="534196736">
          <w:marLeft w:val="432"/>
          <w:marRight w:val="0"/>
          <w:marTop w:val="120"/>
          <w:marBottom w:val="0"/>
          <w:divBdr>
            <w:top w:val="none" w:sz="0" w:space="0" w:color="auto"/>
            <w:left w:val="none" w:sz="0" w:space="0" w:color="auto"/>
            <w:bottom w:val="none" w:sz="0" w:space="0" w:color="auto"/>
            <w:right w:val="none" w:sz="0" w:space="0" w:color="auto"/>
          </w:divBdr>
        </w:div>
        <w:div w:id="2058502244">
          <w:marLeft w:val="432"/>
          <w:marRight w:val="0"/>
          <w:marTop w:val="120"/>
          <w:marBottom w:val="0"/>
          <w:divBdr>
            <w:top w:val="none" w:sz="0" w:space="0" w:color="auto"/>
            <w:left w:val="none" w:sz="0" w:space="0" w:color="auto"/>
            <w:bottom w:val="none" w:sz="0" w:space="0" w:color="auto"/>
            <w:right w:val="none" w:sz="0" w:space="0" w:color="auto"/>
          </w:divBdr>
        </w:div>
        <w:div w:id="1399597275">
          <w:marLeft w:val="432"/>
          <w:marRight w:val="0"/>
          <w:marTop w:val="120"/>
          <w:marBottom w:val="0"/>
          <w:divBdr>
            <w:top w:val="none" w:sz="0" w:space="0" w:color="auto"/>
            <w:left w:val="none" w:sz="0" w:space="0" w:color="auto"/>
            <w:bottom w:val="none" w:sz="0" w:space="0" w:color="auto"/>
            <w:right w:val="none" w:sz="0" w:space="0" w:color="auto"/>
          </w:divBdr>
        </w:div>
        <w:div w:id="1309431064">
          <w:marLeft w:val="432"/>
          <w:marRight w:val="0"/>
          <w:marTop w:val="120"/>
          <w:marBottom w:val="0"/>
          <w:divBdr>
            <w:top w:val="none" w:sz="0" w:space="0" w:color="auto"/>
            <w:left w:val="none" w:sz="0" w:space="0" w:color="auto"/>
            <w:bottom w:val="none" w:sz="0" w:space="0" w:color="auto"/>
            <w:right w:val="none" w:sz="0" w:space="0" w:color="auto"/>
          </w:divBdr>
        </w:div>
      </w:divsChild>
    </w:div>
    <w:div w:id="831068791">
      <w:bodyDiv w:val="1"/>
      <w:marLeft w:val="0"/>
      <w:marRight w:val="0"/>
      <w:marTop w:val="0"/>
      <w:marBottom w:val="0"/>
      <w:divBdr>
        <w:top w:val="none" w:sz="0" w:space="0" w:color="auto"/>
        <w:left w:val="none" w:sz="0" w:space="0" w:color="auto"/>
        <w:bottom w:val="none" w:sz="0" w:space="0" w:color="auto"/>
        <w:right w:val="none" w:sz="0" w:space="0" w:color="auto"/>
      </w:divBdr>
      <w:divsChild>
        <w:div w:id="412975050">
          <w:marLeft w:val="720"/>
          <w:marRight w:val="0"/>
          <w:marTop w:val="120"/>
          <w:marBottom w:val="0"/>
          <w:divBdr>
            <w:top w:val="none" w:sz="0" w:space="0" w:color="auto"/>
            <w:left w:val="none" w:sz="0" w:space="0" w:color="auto"/>
            <w:bottom w:val="none" w:sz="0" w:space="0" w:color="auto"/>
            <w:right w:val="none" w:sz="0" w:space="0" w:color="auto"/>
          </w:divBdr>
        </w:div>
        <w:div w:id="823544356">
          <w:marLeft w:val="720"/>
          <w:marRight w:val="0"/>
          <w:marTop w:val="120"/>
          <w:marBottom w:val="0"/>
          <w:divBdr>
            <w:top w:val="none" w:sz="0" w:space="0" w:color="auto"/>
            <w:left w:val="none" w:sz="0" w:space="0" w:color="auto"/>
            <w:bottom w:val="none" w:sz="0" w:space="0" w:color="auto"/>
            <w:right w:val="none" w:sz="0" w:space="0" w:color="auto"/>
          </w:divBdr>
        </w:div>
        <w:div w:id="1460222986">
          <w:marLeft w:val="720"/>
          <w:marRight w:val="0"/>
          <w:marTop w:val="120"/>
          <w:marBottom w:val="0"/>
          <w:divBdr>
            <w:top w:val="none" w:sz="0" w:space="0" w:color="auto"/>
            <w:left w:val="none" w:sz="0" w:space="0" w:color="auto"/>
            <w:bottom w:val="none" w:sz="0" w:space="0" w:color="auto"/>
            <w:right w:val="none" w:sz="0" w:space="0" w:color="auto"/>
          </w:divBdr>
        </w:div>
        <w:div w:id="2089419609">
          <w:marLeft w:val="720"/>
          <w:marRight w:val="0"/>
          <w:marTop w:val="120"/>
          <w:marBottom w:val="0"/>
          <w:divBdr>
            <w:top w:val="none" w:sz="0" w:space="0" w:color="auto"/>
            <w:left w:val="none" w:sz="0" w:space="0" w:color="auto"/>
            <w:bottom w:val="none" w:sz="0" w:space="0" w:color="auto"/>
            <w:right w:val="none" w:sz="0" w:space="0" w:color="auto"/>
          </w:divBdr>
        </w:div>
        <w:div w:id="1284381219">
          <w:marLeft w:val="720"/>
          <w:marRight w:val="0"/>
          <w:marTop w:val="120"/>
          <w:marBottom w:val="0"/>
          <w:divBdr>
            <w:top w:val="none" w:sz="0" w:space="0" w:color="auto"/>
            <w:left w:val="none" w:sz="0" w:space="0" w:color="auto"/>
            <w:bottom w:val="none" w:sz="0" w:space="0" w:color="auto"/>
            <w:right w:val="none" w:sz="0" w:space="0" w:color="auto"/>
          </w:divBdr>
        </w:div>
        <w:div w:id="1398477471">
          <w:marLeft w:val="720"/>
          <w:marRight w:val="0"/>
          <w:marTop w:val="120"/>
          <w:marBottom w:val="0"/>
          <w:divBdr>
            <w:top w:val="none" w:sz="0" w:space="0" w:color="auto"/>
            <w:left w:val="none" w:sz="0" w:space="0" w:color="auto"/>
            <w:bottom w:val="none" w:sz="0" w:space="0" w:color="auto"/>
            <w:right w:val="none" w:sz="0" w:space="0" w:color="auto"/>
          </w:divBdr>
        </w:div>
        <w:div w:id="1986735335">
          <w:marLeft w:val="720"/>
          <w:marRight w:val="0"/>
          <w:marTop w:val="120"/>
          <w:marBottom w:val="0"/>
          <w:divBdr>
            <w:top w:val="none" w:sz="0" w:space="0" w:color="auto"/>
            <w:left w:val="none" w:sz="0" w:space="0" w:color="auto"/>
            <w:bottom w:val="none" w:sz="0" w:space="0" w:color="auto"/>
            <w:right w:val="none" w:sz="0" w:space="0" w:color="auto"/>
          </w:divBdr>
        </w:div>
        <w:div w:id="72556055">
          <w:marLeft w:val="720"/>
          <w:marRight w:val="0"/>
          <w:marTop w:val="120"/>
          <w:marBottom w:val="0"/>
          <w:divBdr>
            <w:top w:val="none" w:sz="0" w:space="0" w:color="auto"/>
            <w:left w:val="none" w:sz="0" w:space="0" w:color="auto"/>
            <w:bottom w:val="none" w:sz="0" w:space="0" w:color="auto"/>
            <w:right w:val="none" w:sz="0" w:space="0" w:color="auto"/>
          </w:divBdr>
        </w:div>
        <w:div w:id="8063782">
          <w:marLeft w:val="720"/>
          <w:marRight w:val="0"/>
          <w:marTop w:val="120"/>
          <w:marBottom w:val="0"/>
          <w:divBdr>
            <w:top w:val="none" w:sz="0" w:space="0" w:color="auto"/>
            <w:left w:val="none" w:sz="0" w:space="0" w:color="auto"/>
            <w:bottom w:val="none" w:sz="0" w:space="0" w:color="auto"/>
            <w:right w:val="none" w:sz="0" w:space="0" w:color="auto"/>
          </w:divBdr>
        </w:div>
      </w:divsChild>
    </w:div>
    <w:div w:id="834609498">
      <w:bodyDiv w:val="1"/>
      <w:marLeft w:val="0"/>
      <w:marRight w:val="0"/>
      <w:marTop w:val="0"/>
      <w:marBottom w:val="0"/>
      <w:divBdr>
        <w:top w:val="none" w:sz="0" w:space="0" w:color="auto"/>
        <w:left w:val="none" w:sz="0" w:space="0" w:color="auto"/>
        <w:bottom w:val="none" w:sz="0" w:space="0" w:color="auto"/>
        <w:right w:val="none" w:sz="0" w:space="0" w:color="auto"/>
      </w:divBdr>
      <w:divsChild>
        <w:div w:id="1959945551">
          <w:marLeft w:val="562"/>
          <w:marRight w:val="0"/>
          <w:marTop w:val="120"/>
          <w:marBottom w:val="0"/>
          <w:divBdr>
            <w:top w:val="none" w:sz="0" w:space="0" w:color="auto"/>
            <w:left w:val="none" w:sz="0" w:space="0" w:color="auto"/>
            <w:bottom w:val="none" w:sz="0" w:space="0" w:color="auto"/>
            <w:right w:val="none" w:sz="0" w:space="0" w:color="auto"/>
          </w:divBdr>
        </w:div>
      </w:divsChild>
    </w:div>
    <w:div w:id="898517114">
      <w:bodyDiv w:val="1"/>
      <w:marLeft w:val="0"/>
      <w:marRight w:val="0"/>
      <w:marTop w:val="0"/>
      <w:marBottom w:val="0"/>
      <w:divBdr>
        <w:top w:val="none" w:sz="0" w:space="0" w:color="auto"/>
        <w:left w:val="none" w:sz="0" w:space="0" w:color="auto"/>
        <w:bottom w:val="none" w:sz="0" w:space="0" w:color="auto"/>
        <w:right w:val="none" w:sz="0" w:space="0" w:color="auto"/>
      </w:divBdr>
      <w:divsChild>
        <w:div w:id="1343892121">
          <w:marLeft w:val="547"/>
          <w:marRight w:val="0"/>
          <w:marTop w:val="200"/>
          <w:marBottom w:val="0"/>
          <w:divBdr>
            <w:top w:val="none" w:sz="0" w:space="0" w:color="auto"/>
            <w:left w:val="none" w:sz="0" w:space="0" w:color="auto"/>
            <w:bottom w:val="none" w:sz="0" w:space="0" w:color="auto"/>
            <w:right w:val="none" w:sz="0" w:space="0" w:color="auto"/>
          </w:divBdr>
        </w:div>
      </w:divsChild>
    </w:div>
    <w:div w:id="942961627">
      <w:bodyDiv w:val="1"/>
      <w:marLeft w:val="0"/>
      <w:marRight w:val="0"/>
      <w:marTop w:val="0"/>
      <w:marBottom w:val="0"/>
      <w:divBdr>
        <w:top w:val="none" w:sz="0" w:space="0" w:color="auto"/>
        <w:left w:val="none" w:sz="0" w:space="0" w:color="auto"/>
        <w:bottom w:val="none" w:sz="0" w:space="0" w:color="auto"/>
        <w:right w:val="none" w:sz="0" w:space="0" w:color="auto"/>
      </w:divBdr>
      <w:divsChild>
        <w:div w:id="333457669">
          <w:marLeft w:val="432"/>
          <w:marRight w:val="0"/>
          <w:marTop w:val="120"/>
          <w:marBottom w:val="0"/>
          <w:divBdr>
            <w:top w:val="none" w:sz="0" w:space="0" w:color="auto"/>
            <w:left w:val="none" w:sz="0" w:space="0" w:color="auto"/>
            <w:bottom w:val="none" w:sz="0" w:space="0" w:color="auto"/>
            <w:right w:val="none" w:sz="0" w:space="0" w:color="auto"/>
          </w:divBdr>
        </w:div>
      </w:divsChild>
    </w:div>
    <w:div w:id="977609726">
      <w:bodyDiv w:val="1"/>
      <w:marLeft w:val="0"/>
      <w:marRight w:val="0"/>
      <w:marTop w:val="0"/>
      <w:marBottom w:val="0"/>
      <w:divBdr>
        <w:top w:val="none" w:sz="0" w:space="0" w:color="auto"/>
        <w:left w:val="none" w:sz="0" w:space="0" w:color="auto"/>
        <w:bottom w:val="none" w:sz="0" w:space="0" w:color="auto"/>
        <w:right w:val="none" w:sz="0" w:space="0" w:color="auto"/>
      </w:divBdr>
      <w:divsChild>
        <w:div w:id="818687030">
          <w:marLeft w:val="432"/>
          <w:marRight w:val="0"/>
          <w:marTop w:val="120"/>
          <w:marBottom w:val="0"/>
          <w:divBdr>
            <w:top w:val="none" w:sz="0" w:space="0" w:color="auto"/>
            <w:left w:val="none" w:sz="0" w:space="0" w:color="auto"/>
            <w:bottom w:val="none" w:sz="0" w:space="0" w:color="auto"/>
            <w:right w:val="none" w:sz="0" w:space="0" w:color="auto"/>
          </w:divBdr>
        </w:div>
      </w:divsChild>
    </w:div>
    <w:div w:id="990135357">
      <w:bodyDiv w:val="1"/>
      <w:marLeft w:val="0"/>
      <w:marRight w:val="0"/>
      <w:marTop w:val="0"/>
      <w:marBottom w:val="0"/>
      <w:divBdr>
        <w:top w:val="none" w:sz="0" w:space="0" w:color="auto"/>
        <w:left w:val="none" w:sz="0" w:space="0" w:color="auto"/>
        <w:bottom w:val="none" w:sz="0" w:space="0" w:color="auto"/>
        <w:right w:val="none" w:sz="0" w:space="0" w:color="auto"/>
      </w:divBdr>
      <w:divsChild>
        <w:div w:id="777213122">
          <w:marLeft w:val="432"/>
          <w:marRight w:val="0"/>
          <w:marTop w:val="120"/>
          <w:marBottom w:val="0"/>
          <w:divBdr>
            <w:top w:val="none" w:sz="0" w:space="0" w:color="auto"/>
            <w:left w:val="none" w:sz="0" w:space="0" w:color="auto"/>
            <w:bottom w:val="none" w:sz="0" w:space="0" w:color="auto"/>
            <w:right w:val="none" w:sz="0" w:space="0" w:color="auto"/>
          </w:divBdr>
        </w:div>
      </w:divsChild>
    </w:div>
    <w:div w:id="1014267273">
      <w:bodyDiv w:val="1"/>
      <w:marLeft w:val="0"/>
      <w:marRight w:val="0"/>
      <w:marTop w:val="0"/>
      <w:marBottom w:val="0"/>
      <w:divBdr>
        <w:top w:val="none" w:sz="0" w:space="0" w:color="auto"/>
        <w:left w:val="none" w:sz="0" w:space="0" w:color="auto"/>
        <w:bottom w:val="none" w:sz="0" w:space="0" w:color="auto"/>
        <w:right w:val="none" w:sz="0" w:space="0" w:color="auto"/>
      </w:divBdr>
      <w:divsChild>
        <w:div w:id="1447384228">
          <w:marLeft w:val="432"/>
          <w:marRight w:val="0"/>
          <w:marTop w:val="120"/>
          <w:marBottom w:val="0"/>
          <w:divBdr>
            <w:top w:val="none" w:sz="0" w:space="0" w:color="auto"/>
            <w:left w:val="none" w:sz="0" w:space="0" w:color="auto"/>
            <w:bottom w:val="none" w:sz="0" w:space="0" w:color="auto"/>
            <w:right w:val="none" w:sz="0" w:space="0" w:color="auto"/>
          </w:divBdr>
        </w:div>
      </w:divsChild>
    </w:div>
    <w:div w:id="1047147889">
      <w:bodyDiv w:val="1"/>
      <w:marLeft w:val="0"/>
      <w:marRight w:val="0"/>
      <w:marTop w:val="0"/>
      <w:marBottom w:val="0"/>
      <w:divBdr>
        <w:top w:val="none" w:sz="0" w:space="0" w:color="auto"/>
        <w:left w:val="none" w:sz="0" w:space="0" w:color="auto"/>
        <w:bottom w:val="none" w:sz="0" w:space="0" w:color="auto"/>
        <w:right w:val="none" w:sz="0" w:space="0" w:color="auto"/>
      </w:divBdr>
      <w:divsChild>
        <w:div w:id="1297220510">
          <w:marLeft w:val="547"/>
          <w:marRight w:val="0"/>
          <w:marTop w:val="154"/>
          <w:marBottom w:val="120"/>
          <w:divBdr>
            <w:top w:val="none" w:sz="0" w:space="0" w:color="auto"/>
            <w:left w:val="none" w:sz="0" w:space="0" w:color="auto"/>
            <w:bottom w:val="none" w:sz="0" w:space="0" w:color="auto"/>
            <w:right w:val="none" w:sz="0" w:space="0" w:color="auto"/>
          </w:divBdr>
        </w:div>
        <w:div w:id="1391155241">
          <w:marLeft w:val="547"/>
          <w:marRight w:val="0"/>
          <w:marTop w:val="154"/>
          <w:marBottom w:val="120"/>
          <w:divBdr>
            <w:top w:val="none" w:sz="0" w:space="0" w:color="auto"/>
            <w:left w:val="none" w:sz="0" w:space="0" w:color="auto"/>
            <w:bottom w:val="none" w:sz="0" w:space="0" w:color="auto"/>
            <w:right w:val="none" w:sz="0" w:space="0" w:color="auto"/>
          </w:divBdr>
        </w:div>
      </w:divsChild>
    </w:div>
    <w:div w:id="1063598864">
      <w:bodyDiv w:val="1"/>
      <w:marLeft w:val="0"/>
      <w:marRight w:val="0"/>
      <w:marTop w:val="0"/>
      <w:marBottom w:val="0"/>
      <w:divBdr>
        <w:top w:val="none" w:sz="0" w:space="0" w:color="auto"/>
        <w:left w:val="none" w:sz="0" w:space="0" w:color="auto"/>
        <w:bottom w:val="none" w:sz="0" w:space="0" w:color="auto"/>
        <w:right w:val="none" w:sz="0" w:space="0" w:color="auto"/>
      </w:divBdr>
      <w:divsChild>
        <w:div w:id="1046418192">
          <w:marLeft w:val="547"/>
          <w:marRight w:val="0"/>
          <w:marTop w:val="200"/>
          <w:marBottom w:val="0"/>
          <w:divBdr>
            <w:top w:val="none" w:sz="0" w:space="0" w:color="auto"/>
            <w:left w:val="none" w:sz="0" w:space="0" w:color="auto"/>
            <w:bottom w:val="none" w:sz="0" w:space="0" w:color="auto"/>
            <w:right w:val="none" w:sz="0" w:space="0" w:color="auto"/>
          </w:divBdr>
        </w:div>
        <w:div w:id="250550375">
          <w:marLeft w:val="547"/>
          <w:marRight w:val="0"/>
          <w:marTop w:val="200"/>
          <w:marBottom w:val="0"/>
          <w:divBdr>
            <w:top w:val="none" w:sz="0" w:space="0" w:color="auto"/>
            <w:left w:val="none" w:sz="0" w:space="0" w:color="auto"/>
            <w:bottom w:val="none" w:sz="0" w:space="0" w:color="auto"/>
            <w:right w:val="none" w:sz="0" w:space="0" w:color="auto"/>
          </w:divBdr>
        </w:div>
      </w:divsChild>
    </w:div>
    <w:div w:id="1074667468">
      <w:bodyDiv w:val="1"/>
      <w:marLeft w:val="0"/>
      <w:marRight w:val="0"/>
      <w:marTop w:val="0"/>
      <w:marBottom w:val="0"/>
      <w:divBdr>
        <w:top w:val="none" w:sz="0" w:space="0" w:color="auto"/>
        <w:left w:val="none" w:sz="0" w:space="0" w:color="auto"/>
        <w:bottom w:val="none" w:sz="0" w:space="0" w:color="auto"/>
        <w:right w:val="none" w:sz="0" w:space="0" w:color="auto"/>
      </w:divBdr>
      <w:divsChild>
        <w:div w:id="443115746">
          <w:marLeft w:val="562"/>
          <w:marRight w:val="0"/>
          <w:marTop w:val="120"/>
          <w:marBottom w:val="0"/>
          <w:divBdr>
            <w:top w:val="none" w:sz="0" w:space="0" w:color="auto"/>
            <w:left w:val="none" w:sz="0" w:space="0" w:color="auto"/>
            <w:bottom w:val="none" w:sz="0" w:space="0" w:color="auto"/>
            <w:right w:val="none" w:sz="0" w:space="0" w:color="auto"/>
          </w:divBdr>
        </w:div>
      </w:divsChild>
    </w:div>
    <w:div w:id="1148859892">
      <w:bodyDiv w:val="1"/>
      <w:marLeft w:val="0"/>
      <w:marRight w:val="0"/>
      <w:marTop w:val="0"/>
      <w:marBottom w:val="0"/>
      <w:divBdr>
        <w:top w:val="none" w:sz="0" w:space="0" w:color="auto"/>
        <w:left w:val="none" w:sz="0" w:space="0" w:color="auto"/>
        <w:bottom w:val="none" w:sz="0" w:space="0" w:color="auto"/>
        <w:right w:val="none" w:sz="0" w:space="0" w:color="auto"/>
      </w:divBdr>
      <w:divsChild>
        <w:div w:id="1469471536">
          <w:marLeft w:val="547"/>
          <w:marRight w:val="0"/>
          <w:marTop w:val="134"/>
          <w:marBottom w:val="120"/>
          <w:divBdr>
            <w:top w:val="none" w:sz="0" w:space="0" w:color="auto"/>
            <w:left w:val="none" w:sz="0" w:space="0" w:color="auto"/>
            <w:bottom w:val="none" w:sz="0" w:space="0" w:color="auto"/>
            <w:right w:val="none" w:sz="0" w:space="0" w:color="auto"/>
          </w:divBdr>
        </w:div>
        <w:div w:id="962466874">
          <w:marLeft w:val="547"/>
          <w:marRight w:val="0"/>
          <w:marTop w:val="134"/>
          <w:marBottom w:val="120"/>
          <w:divBdr>
            <w:top w:val="none" w:sz="0" w:space="0" w:color="auto"/>
            <w:left w:val="none" w:sz="0" w:space="0" w:color="auto"/>
            <w:bottom w:val="none" w:sz="0" w:space="0" w:color="auto"/>
            <w:right w:val="none" w:sz="0" w:space="0" w:color="auto"/>
          </w:divBdr>
        </w:div>
        <w:div w:id="221798315">
          <w:marLeft w:val="547"/>
          <w:marRight w:val="0"/>
          <w:marTop w:val="134"/>
          <w:marBottom w:val="120"/>
          <w:divBdr>
            <w:top w:val="none" w:sz="0" w:space="0" w:color="auto"/>
            <w:left w:val="none" w:sz="0" w:space="0" w:color="auto"/>
            <w:bottom w:val="none" w:sz="0" w:space="0" w:color="auto"/>
            <w:right w:val="none" w:sz="0" w:space="0" w:color="auto"/>
          </w:divBdr>
        </w:div>
      </w:divsChild>
    </w:div>
    <w:div w:id="1164978860">
      <w:bodyDiv w:val="1"/>
      <w:marLeft w:val="0"/>
      <w:marRight w:val="0"/>
      <w:marTop w:val="0"/>
      <w:marBottom w:val="0"/>
      <w:divBdr>
        <w:top w:val="none" w:sz="0" w:space="0" w:color="auto"/>
        <w:left w:val="none" w:sz="0" w:space="0" w:color="auto"/>
        <w:bottom w:val="none" w:sz="0" w:space="0" w:color="auto"/>
        <w:right w:val="none" w:sz="0" w:space="0" w:color="auto"/>
      </w:divBdr>
    </w:div>
    <w:div w:id="1175727341">
      <w:bodyDiv w:val="1"/>
      <w:marLeft w:val="0"/>
      <w:marRight w:val="0"/>
      <w:marTop w:val="0"/>
      <w:marBottom w:val="0"/>
      <w:divBdr>
        <w:top w:val="none" w:sz="0" w:space="0" w:color="auto"/>
        <w:left w:val="none" w:sz="0" w:space="0" w:color="auto"/>
        <w:bottom w:val="none" w:sz="0" w:space="0" w:color="auto"/>
        <w:right w:val="none" w:sz="0" w:space="0" w:color="auto"/>
      </w:divBdr>
      <w:divsChild>
        <w:div w:id="834497228">
          <w:marLeft w:val="432"/>
          <w:marRight w:val="0"/>
          <w:marTop w:val="120"/>
          <w:marBottom w:val="0"/>
          <w:divBdr>
            <w:top w:val="none" w:sz="0" w:space="0" w:color="auto"/>
            <w:left w:val="none" w:sz="0" w:space="0" w:color="auto"/>
            <w:bottom w:val="none" w:sz="0" w:space="0" w:color="auto"/>
            <w:right w:val="none" w:sz="0" w:space="0" w:color="auto"/>
          </w:divBdr>
        </w:div>
      </w:divsChild>
    </w:div>
    <w:div w:id="1210259857">
      <w:bodyDiv w:val="1"/>
      <w:marLeft w:val="0"/>
      <w:marRight w:val="0"/>
      <w:marTop w:val="0"/>
      <w:marBottom w:val="0"/>
      <w:divBdr>
        <w:top w:val="none" w:sz="0" w:space="0" w:color="auto"/>
        <w:left w:val="none" w:sz="0" w:space="0" w:color="auto"/>
        <w:bottom w:val="none" w:sz="0" w:space="0" w:color="auto"/>
        <w:right w:val="none" w:sz="0" w:space="0" w:color="auto"/>
      </w:divBdr>
      <w:divsChild>
        <w:div w:id="1542667918">
          <w:marLeft w:val="965"/>
          <w:marRight w:val="0"/>
          <w:marTop w:val="120"/>
          <w:marBottom w:val="0"/>
          <w:divBdr>
            <w:top w:val="none" w:sz="0" w:space="0" w:color="auto"/>
            <w:left w:val="none" w:sz="0" w:space="0" w:color="auto"/>
            <w:bottom w:val="none" w:sz="0" w:space="0" w:color="auto"/>
            <w:right w:val="none" w:sz="0" w:space="0" w:color="auto"/>
          </w:divBdr>
        </w:div>
        <w:div w:id="353849194">
          <w:marLeft w:val="965"/>
          <w:marRight w:val="0"/>
          <w:marTop w:val="120"/>
          <w:marBottom w:val="0"/>
          <w:divBdr>
            <w:top w:val="none" w:sz="0" w:space="0" w:color="auto"/>
            <w:left w:val="none" w:sz="0" w:space="0" w:color="auto"/>
            <w:bottom w:val="none" w:sz="0" w:space="0" w:color="auto"/>
            <w:right w:val="none" w:sz="0" w:space="0" w:color="auto"/>
          </w:divBdr>
        </w:div>
        <w:div w:id="2097046834">
          <w:marLeft w:val="965"/>
          <w:marRight w:val="0"/>
          <w:marTop w:val="120"/>
          <w:marBottom w:val="0"/>
          <w:divBdr>
            <w:top w:val="none" w:sz="0" w:space="0" w:color="auto"/>
            <w:left w:val="none" w:sz="0" w:space="0" w:color="auto"/>
            <w:bottom w:val="none" w:sz="0" w:space="0" w:color="auto"/>
            <w:right w:val="none" w:sz="0" w:space="0" w:color="auto"/>
          </w:divBdr>
        </w:div>
        <w:div w:id="1375160758">
          <w:marLeft w:val="965"/>
          <w:marRight w:val="0"/>
          <w:marTop w:val="120"/>
          <w:marBottom w:val="0"/>
          <w:divBdr>
            <w:top w:val="none" w:sz="0" w:space="0" w:color="auto"/>
            <w:left w:val="none" w:sz="0" w:space="0" w:color="auto"/>
            <w:bottom w:val="none" w:sz="0" w:space="0" w:color="auto"/>
            <w:right w:val="none" w:sz="0" w:space="0" w:color="auto"/>
          </w:divBdr>
        </w:div>
        <w:div w:id="1715277733">
          <w:marLeft w:val="965"/>
          <w:marRight w:val="0"/>
          <w:marTop w:val="120"/>
          <w:marBottom w:val="0"/>
          <w:divBdr>
            <w:top w:val="none" w:sz="0" w:space="0" w:color="auto"/>
            <w:left w:val="none" w:sz="0" w:space="0" w:color="auto"/>
            <w:bottom w:val="none" w:sz="0" w:space="0" w:color="auto"/>
            <w:right w:val="none" w:sz="0" w:space="0" w:color="auto"/>
          </w:divBdr>
        </w:div>
        <w:div w:id="533621876">
          <w:marLeft w:val="965"/>
          <w:marRight w:val="0"/>
          <w:marTop w:val="120"/>
          <w:marBottom w:val="0"/>
          <w:divBdr>
            <w:top w:val="none" w:sz="0" w:space="0" w:color="auto"/>
            <w:left w:val="none" w:sz="0" w:space="0" w:color="auto"/>
            <w:bottom w:val="none" w:sz="0" w:space="0" w:color="auto"/>
            <w:right w:val="none" w:sz="0" w:space="0" w:color="auto"/>
          </w:divBdr>
        </w:div>
      </w:divsChild>
    </w:div>
    <w:div w:id="1249461745">
      <w:bodyDiv w:val="1"/>
      <w:marLeft w:val="0"/>
      <w:marRight w:val="0"/>
      <w:marTop w:val="0"/>
      <w:marBottom w:val="0"/>
      <w:divBdr>
        <w:top w:val="none" w:sz="0" w:space="0" w:color="auto"/>
        <w:left w:val="none" w:sz="0" w:space="0" w:color="auto"/>
        <w:bottom w:val="none" w:sz="0" w:space="0" w:color="auto"/>
        <w:right w:val="none" w:sz="0" w:space="0" w:color="auto"/>
      </w:divBdr>
      <w:divsChild>
        <w:div w:id="1098519571">
          <w:marLeft w:val="432"/>
          <w:marRight w:val="0"/>
          <w:marTop w:val="120"/>
          <w:marBottom w:val="0"/>
          <w:divBdr>
            <w:top w:val="none" w:sz="0" w:space="0" w:color="auto"/>
            <w:left w:val="none" w:sz="0" w:space="0" w:color="auto"/>
            <w:bottom w:val="none" w:sz="0" w:space="0" w:color="auto"/>
            <w:right w:val="none" w:sz="0" w:space="0" w:color="auto"/>
          </w:divBdr>
        </w:div>
        <w:div w:id="914437973">
          <w:marLeft w:val="432"/>
          <w:marRight w:val="0"/>
          <w:marTop w:val="120"/>
          <w:marBottom w:val="0"/>
          <w:divBdr>
            <w:top w:val="none" w:sz="0" w:space="0" w:color="auto"/>
            <w:left w:val="none" w:sz="0" w:space="0" w:color="auto"/>
            <w:bottom w:val="none" w:sz="0" w:space="0" w:color="auto"/>
            <w:right w:val="none" w:sz="0" w:space="0" w:color="auto"/>
          </w:divBdr>
        </w:div>
      </w:divsChild>
    </w:div>
    <w:div w:id="1254897693">
      <w:bodyDiv w:val="1"/>
      <w:marLeft w:val="0"/>
      <w:marRight w:val="0"/>
      <w:marTop w:val="0"/>
      <w:marBottom w:val="0"/>
      <w:divBdr>
        <w:top w:val="none" w:sz="0" w:space="0" w:color="auto"/>
        <w:left w:val="none" w:sz="0" w:space="0" w:color="auto"/>
        <w:bottom w:val="none" w:sz="0" w:space="0" w:color="auto"/>
        <w:right w:val="none" w:sz="0" w:space="0" w:color="auto"/>
      </w:divBdr>
      <w:divsChild>
        <w:div w:id="1244412223">
          <w:marLeft w:val="432"/>
          <w:marRight w:val="0"/>
          <w:marTop w:val="120"/>
          <w:marBottom w:val="0"/>
          <w:divBdr>
            <w:top w:val="none" w:sz="0" w:space="0" w:color="auto"/>
            <w:left w:val="none" w:sz="0" w:space="0" w:color="auto"/>
            <w:bottom w:val="none" w:sz="0" w:space="0" w:color="auto"/>
            <w:right w:val="none" w:sz="0" w:space="0" w:color="auto"/>
          </w:divBdr>
        </w:div>
      </w:divsChild>
    </w:div>
    <w:div w:id="1262450763">
      <w:bodyDiv w:val="1"/>
      <w:marLeft w:val="0"/>
      <w:marRight w:val="0"/>
      <w:marTop w:val="0"/>
      <w:marBottom w:val="0"/>
      <w:divBdr>
        <w:top w:val="none" w:sz="0" w:space="0" w:color="auto"/>
        <w:left w:val="none" w:sz="0" w:space="0" w:color="auto"/>
        <w:bottom w:val="none" w:sz="0" w:space="0" w:color="auto"/>
        <w:right w:val="none" w:sz="0" w:space="0" w:color="auto"/>
      </w:divBdr>
      <w:divsChild>
        <w:div w:id="156700952">
          <w:marLeft w:val="806"/>
          <w:marRight w:val="0"/>
          <w:marTop w:val="80"/>
          <w:marBottom w:val="0"/>
          <w:divBdr>
            <w:top w:val="none" w:sz="0" w:space="0" w:color="auto"/>
            <w:left w:val="none" w:sz="0" w:space="0" w:color="auto"/>
            <w:bottom w:val="none" w:sz="0" w:space="0" w:color="auto"/>
            <w:right w:val="none" w:sz="0" w:space="0" w:color="auto"/>
          </w:divBdr>
        </w:div>
      </w:divsChild>
    </w:div>
    <w:div w:id="1265113335">
      <w:bodyDiv w:val="1"/>
      <w:marLeft w:val="0"/>
      <w:marRight w:val="0"/>
      <w:marTop w:val="0"/>
      <w:marBottom w:val="0"/>
      <w:divBdr>
        <w:top w:val="none" w:sz="0" w:space="0" w:color="auto"/>
        <w:left w:val="none" w:sz="0" w:space="0" w:color="auto"/>
        <w:bottom w:val="none" w:sz="0" w:space="0" w:color="auto"/>
        <w:right w:val="none" w:sz="0" w:space="0" w:color="auto"/>
      </w:divBdr>
    </w:div>
    <w:div w:id="1275791905">
      <w:bodyDiv w:val="1"/>
      <w:marLeft w:val="0"/>
      <w:marRight w:val="0"/>
      <w:marTop w:val="0"/>
      <w:marBottom w:val="0"/>
      <w:divBdr>
        <w:top w:val="none" w:sz="0" w:space="0" w:color="auto"/>
        <w:left w:val="none" w:sz="0" w:space="0" w:color="auto"/>
        <w:bottom w:val="none" w:sz="0" w:space="0" w:color="auto"/>
        <w:right w:val="none" w:sz="0" w:space="0" w:color="auto"/>
      </w:divBdr>
    </w:div>
    <w:div w:id="1293638646">
      <w:bodyDiv w:val="1"/>
      <w:marLeft w:val="0"/>
      <w:marRight w:val="0"/>
      <w:marTop w:val="0"/>
      <w:marBottom w:val="0"/>
      <w:divBdr>
        <w:top w:val="none" w:sz="0" w:space="0" w:color="auto"/>
        <w:left w:val="none" w:sz="0" w:space="0" w:color="auto"/>
        <w:bottom w:val="none" w:sz="0" w:space="0" w:color="auto"/>
        <w:right w:val="none" w:sz="0" w:space="0" w:color="auto"/>
      </w:divBdr>
      <w:divsChild>
        <w:div w:id="1202669835">
          <w:marLeft w:val="562"/>
          <w:marRight w:val="0"/>
          <w:marTop w:val="120"/>
          <w:marBottom w:val="0"/>
          <w:divBdr>
            <w:top w:val="none" w:sz="0" w:space="0" w:color="auto"/>
            <w:left w:val="none" w:sz="0" w:space="0" w:color="auto"/>
            <w:bottom w:val="none" w:sz="0" w:space="0" w:color="auto"/>
            <w:right w:val="none" w:sz="0" w:space="0" w:color="auto"/>
          </w:divBdr>
        </w:div>
      </w:divsChild>
    </w:div>
    <w:div w:id="1381709254">
      <w:bodyDiv w:val="1"/>
      <w:marLeft w:val="0"/>
      <w:marRight w:val="0"/>
      <w:marTop w:val="0"/>
      <w:marBottom w:val="0"/>
      <w:divBdr>
        <w:top w:val="none" w:sz="0" w:space="0" w:color="auto"/>
        <w:left w:val="none" w:sz="0" w:space="0" w:color="auto"/>
        <w:bottom w:val="none" w:sz="0" w:space="0" w:color="auto"/>
        <w:right w:val="none" w:sz="0" w:space="0" w:color="auto"/>
      </w:divBdr>
      <w:divsChild>
        <w:div w:id="796535172">
          <w:marLeft w:val="562"/>
          <w:marRight w:val="0"/>
          <w:marTop w:val="120"/>
          <w:marBottom w:val="0"/>
          <w:divBdr>
            <w:top w:val="none" w:sz="0" w:space="0" w:color="auto"/>
            <w:left w:val="none" w:sz="0" w:space="0" w:color="auto"/>
            <w:bottom w:val="none" w:sz="0" w:space="0" w:color="auto"/>
            <w:right w:val="none" w:sz="0" w:space="0" w:color="auto"/>
          </w:divBdr>
        </w:div>
      </w:divsChild>
    </w:div>
    <w:div w:id="1389526932">
      <w:bodyDiv w:val="1"/>
      <w:marLeft w:val="0"/>
      <w:marRight w:val="0"/>
      <w:marTop w:val="0"/>
      <w:marBottom w:val="0"/>
      <w:divBdr>
        <w:top w:val="none" w:sz="0" w:space="0" w:color="auto"/>
        <w:left w:val="none" w:sz="0" w:space="0" w:color="auto"/>
        <w:bottom w:val="none" w:sz="0" w:space="0" w:color="auto"/>
        <w:right w:val="none" w:sz="0" w:space="0" w:color="auto"/>
      </w:divBdr>
      <w:divsChild>
        <w:div w:id="1225212554">
          <w:marLeft w:val="432"/>
          <w:marRight w:val="0"/>
          <w:marTop w:val="120"/>
          <w:marBottom w:val="0"/>
          <w:divBdr>
            <w:top w:val="none" w:sz="0" w:space="0" w:color="auto"/>
            <w:left w:val="none" w:sz="0" w:space="0" w:color="auto"/>
            <w:bottom w:val="none" w:sz="0" w:space="0" w:color="auto"/>
            <w:right w:val="none" w:sz="0" w:space="0" w:color="auto"/>
          </w:divBdr>
        </w:div>
      </w:divsChild>
    </w:div>
    <w:div w:id="1408500436">
      <w:bodyDiv w:val="1"/>
      <w:marLeft w:val="0"/>
      <w:marRight w:val="0"/>
      <w:marTop w:val="0"/>
      <w:marBottom w:val="0"/>
      <w:divBdr>
        <w:top w:val="none" w:sz="0" w:space="0" w:color="auto"/>
        <w:left w:val="none" w:sz="0" w:space="0" w:color="auto"/>
        <w:bottom w:val="none" w:sz="0" w:space="0" w:color="auto"/>
        <w:right w:val="none" w:sz="0" w:space="0" w:color="auto"/>
      </w:divBdr>
      <w:divsChild>
        <w:div w:id="1797524588">
          <w:marLeft w:val="605"/>
          <w:marRight w:val="0"/>
          <w:marTop w:val="200"/>
          <w:marBottom w:val="40"/>
          <w:divBdr>
            <w:top w:val="none" w:sz="0" w:space="0" w:color="auto"/>
            <w:left w:val="none" w:sz="0" w:space="0" w:color="auto"/>
            <w:bottom w:val="none" w:sz="0" w:space="0" w:color="auto"/>
            <w:right w:val="none" w:sz="0" w:space="0" w:color="auto"/>
          </w:divBdr>
        </w:div>
        <w:div w:id="1013724064">
          <w:marLeft w:val="605"/>
          <w:marRight w:val="0"/>
          <w:marTop w:val="200"/>
          <w:marBottom w:val="40"/>
          <w:divBdr>
            <w:top w:val="none" w:sz="0" w:space="0" w:color="auto"/>
            <w:left w:val="none" w:sz="0" w:space="0" w:color="auto"/>
            <w:bottom w:val="none" w:sz="0" w:space="0" w:color="auto"/>
            <w:right w:val="none" w:sz="0" w:space="0" w:color="auto"/>
          </w:divBdr>
        </w:div>
        <w:div w:id="283122569">
          <w:marLeft w:val="605"/>
          <w:marRight w:val="0"/>
          <w:marTop w:val="200"/>
          <w:marBottom w:val="40"/>
          <w:divBdr>
            <w:top w:val="none" w:sz="0" w:space="0" w:color="auto"/>
            <w:left w:val="none" w:sz="0" w:space="0" w:color="auto"/>
            <w:bottom w:val="none" w:sz="0" w:space="0" w:color="auto"/>
            <w:right w:val="none" w:sz="0" w:space="0" w:color="auto"/>
          </w:divBdr>
        </w:div>
      </w:divsChild>
    </w:div>
    <w:div w:id="1438671026">
      <w:bodyDiv w:val="1"/>
      <w:marLeft w:val="0"/>
      <w:marRight w:val="0"/>
      <w:marTop w:val="0"/>
      <w:marBottom w:val="0"/>
      <w:divBdr>
        <w:top w:val="none" w:sz="0" w:space="0" w:color="auto"/>
        <w:left w:val="none" w:sz="0" w:space="0" w:color="auto"/>
        <w:bottom w:val="none" w:sz="0" w:space="0" w:color="auto"/>
        <w:right w:val="none" w:sz="0" w:space="0" w:color="auto"/>
      </w:divBdr>
      <w:divsChild>
        <w:div w:id="1639532778">
          <w:marLeft w:val="562"/>
          <w:marRight w:val="0"/>
          <w:marTop w:val="120"/>
          <w:marBottom w:val="0"/>
          <w:divBdr>
            <w:top w:val="none" w:sz="0" w:space="0" w:color="auto"/>
            <w:left w:val="none" w:sz="0" w:space="0" w:color="auto"/>
            <w:bottom w:val="none" w:sz="0" w:space="0" w:color="auto"/>
            <w:right w:val="none" w:sz="0" w:space="0" w:color="auto"/>
          </w:divBdr>
        </w:div>
      </w:divsChild>
    </w:div>
    <w:div w:id="1448696466">
      <w:bodyDiv w:val="1"/>
      <w:marLeft w:val="0"/>
      <w:marRight w:val="0"/>
      <w:marTop w:val="0"/>
      <w:marBottom w:val="0"/>
      <w:divBdr>
        <w:top w:val="none" w:sz="0" w:space="0" w:color="auto"/>
        <w:left w:val="none" w:sz="0" w:space="0" w:color="auto"/>
        <w:bottom w:val="none" w:sz="0" w:space="0" w:color="auto"/>
        <w:right w:val="none" w:sz="0" w:space="0" w:color="auto"/>
      </w:divBdr>
      <w:divsChild>
        <w:div w:id="621573350">
          <w:marLeft w:val="562"/>
          <w:marRight w:val="0"/>
          <w:marTop w:val="120"/>
          <w:marBottom w:val="0"/>
          <w:divBdr>
            <w:top w:val="none" w:sz="0" w:space="0" w:color="auto"/>
            <w:left w:val="none" w:sz="0" w:space="0" w:color="auto"/>
            <w:bottom w:val="none" w:sz="0" w:space="0" w:color="auto"/>
            <w:right w:val="none" w:sz="0" w:space="0" w:color="auto"/>
          </w:divBdr>
        </w:div>
      </w:divsChild>
    </w:div>
    <w:div w:id="1450316812">
      <w:bodyDiv w:val="1"/>
      <w:marLeft w:val="0"/>
      <w:marRight w:val="0"/>
      <w:marTop w:val="0"/>
      <w:marBottom w:val="0"/>
      <w:divBdr>
        <w:top w:val="none" w:sz="0" w:space="0" w:color="auto"/>
        <w:left w:val="none" w:sz="0" w:space="0" w:color="auto"/>
        <w:bottom w:val="none" w:sz="0" w:space="0" w:color="auto"/>
        <w:right w:val="none" w:sz="0" w:space="0" w:color="auto"/>
      </w:divBdr>
      <w:divsChild>
        <w:div w:id="1057702689">
          <w:marLeft w:val="562"/>
          <w:marRight w:val="0"/>
          <w:marTop w:val="120"/>
          <w:marBottom w:val="0"/>
          <w:divBdr>
            <w:top w:val="none" w:sz="0" w:space="0" w:color="auto"/>
            <w:left w:val="none" w:sz="0" w:space="0" w:color="auto"/>
            <w:bottom w:val="none" w:sz="0" w:space="0" w:color="auto"/>
            <w:right w:val="none" w:sz="0" w:space="0" w:color="auto"/>
          </w:divBdr>
        </w:div>
      </w:divsChild>
    </w:div>
    <w:div w:id="1504467396">
      <w:bodyDiv w:val="1"/>
      <w:marLeft w:val="0"/>
      <w:marRight w:val="0"/>
      <w:marTop w:val="0"/>
      <w:marBottom w:val="0"/>
      <w:divBdr>
        <w:top w:val="none" w:sz="0" w:space="0" w:color="auto"/>
        <w:left w:val="none" w:sz="0" w:space="0" w:color="auto"/>
        <w:bottom w:val="none" w:sz="0" w:space="0" w:color="auto"/>
        <w:right w:val="none" w:sz="0" w:space="0" w:color="auto"/>
      </w:divBdr>
      <w:divsChild>
        <w:div w:id="151217675">
          <w:marLeft w:val="547"/>
          <w:marRight w:val="0"/>
          <w:marTop w:val="200"/>
          <w:marBottom w:val="0"/>
          <w:divBdr>
            <w:top w:val="none" w:sz="0" w:space="0" w:color="auto"/>
            <w:left w:val="none" w:sz="0" w:space="0" w:color="auto"/>
            <w:bottom w:val="none" w:sz="0" w:space="0" w:color="auto"/>
            <w:right w:val="none" w:sz="0" w:space="0" w:color="auto"/>
          </w:divBdr>
        </w:div>
      </w:divsChild>
    </w:div>
    <w:div w:id="1547765421">
      <w:bodyDiv w:val="1"/>
      <w:marLeft w:val="0"/>
      <w:marRight w:val="0"/>
      <w:marTop w:val="0"/>
      <w:marBottom w:val="0"/>
      <w:divBdr>
        <w:top w:val="none" w:sz="0" w:space="0" w:color="auto"/>
        <w:left w:val="none" w:sz="0" w:space="0" w:color="auto"/>
        <w:bottom w:val="none" w:sz="0" w:space="0" w:color="auto"/>
        <w:right w:val="none" w:sz="0" w:space="0" w:color="auto"/>
      </w:divBdr>
    </w:div>
    <w:div w:id="1593970643">
      <w:bodyDiv w:val="1"/>
      <w:marLeft w:val="0"/>
      <w:marRight w:val="0"/>
      <w:marTop w:val="0"/>
      <w:marBottom w:val="0"/>
      <w:divBdr>
        <w:top w:val="none" w:sz="0" w:space="0" w:color="auto"/>
        <w:left w:val="none" w:sz="0" w:space="0" w:color="auto"/>
        <w:bottom w:val="none" w:sz="0" w:space="0" w:color="auto"/>
        <w:right w:val="none" w:sz="0" w:space="0" w:color="auto"/>
      </w:divBdr>
      <w:divsChild>
        <w:div w:id="202718511">
          <w:marLeft w:val="432"/>
          <w:marRight w:val="0"/>
          <w:marTop w:val="120"/>
          <w:marBottom w:val="0"/>
          <w:divBdr>
            <w:top w:val="none" w:sz="0" w:space="0" w:color="auto"/>
            <w:left w:val="none" w:sz="0" w:space="0" w:color="auto"/>
            <w:bottom w:val="none" w:sz="0" w:space="0" w:color="auto"/>
            <w:right w:val="none" w:sz="0" w:space="0" w:color="auto"/>
          </w:divBdr>
        </w:div>
        <w:div w:id="1849829118">
          <w:marLeft w:val="432"/>
          <w:marRight w:val="0"/>
          <w:marTop w:val="120"/>
          <w:marBottom w:val="0"/>
          <w:divBdr>
            <w:top w:val="none" w:sz="0" w:space="0" w:color="auto"/>
            <w:left w:val="none" w:sz="0" w:space="0" w:color="auto"/>
            <w:bottom w:val="none" w:sz="0" w:space="0" w:color="auto"/>
            <w:right w:val="none" w:sz="0" w:space="0" w:color="auto"/>
          </w:divBdr>
        </w:div>
      </w:divsChild>
    </w:div>
    <w:div w:id="1611743739">
      <w:bodyDiv w:val="1"/>
      <w:marLeft w:val="0"/>
      <w:marRight w:val="0"/>
      <w:marTop w:val="0"/>
      <w:marBottom w:val="0"/>
      <w:divBdr>
        <w:top w:val="none" w:sz="0" w:space="0" w:color="auto"/>
        <w:left w:val="none" w:sz="0" w:space="0" w:color="auto"/>
        <w:bottom w:val="none" w:sz="0" w:space="0" w:color="auto"/>
        <w:right w:val="none" w:sz="0" w:space="0" w:color="auto"/>
      </w:divBdr>
      <w:divsChild>
        <w:div w:id="1066957625">
          <w:marLeft w:val="562"/>
          <w:marRight w:val="0"/>
          <w:marTop w:val="120"/>
          <w:marBottom w:val="0"/>
          <w:divBdr>
            <w:top w:val="none" w:sz="0" w:space="0" w:color="auto"/>
            <w:left w:val="none" w:sz="0" w:space="0" w:color="auto"/>
            <w:bottom w:val="none" w:sz="0" w:space="0" w:color="auto"/>
            <w:right w:val="none" w:sz="0" w:space="0" w:color="auto"/>
          </w:divBdr>
        </w:div>
      </w:divsChild>
    </w:div>
    <w:div w:id="1612275153">
      <w:bodyDiv w:val="1"/>
      <w:marLeft w:val="0"/>
      <w:marRight w:val="0"/>
      <w:marTop w:val="0"/>
      <w:marBottom w:val="0"/>
      <w:divBdr>
        <w:top w:val="none" w:sz="0" w:space="0" w:color="auto"/>
        <w:left w:val="none" w:sz="0" w:space="0" w:color="auto"/>
        <w:bottom w:val="none" w:sz="0" w:space="0" w:color="auto"/>
        <w:right w:val="none" w:sz="0" w:space="0" w:color="auto"/>
      </w:divBdr>
    </w:div>
    <w:div w:id="1628242730">
      <w:bodyDiv w:val="1"/>
      <w:marLeft w:val="0"/>
      <w:marRight w:val="0"/>
      <w:marTop w:val="0"/>
      <w:marBottom w:val="0"/>
      <w:divBdr>
        <w:top w:val="none" w:sz="0" w:space="0" w:color="auto"/>
        <w:left w:val="none" w:sz="0" w:space="0" w:color="auto"/>
        <w:bottom w:val="none" w:sz="0" w:space="0" w:color="auto"/>
        <w:right w:val="none" w:sz="0" w:space="0" w:color="auto"/>
      </w:divBdr>
      <w:divsChild>
        <w:div w:id="1994529720">
          <w:marLeft w:val="432"/>
          <w:marRight w:val="0"/>
          <w:marTop w:val="120"/>
          <w:marBottom w:val="0"/>
          <w:divBdr>
            <w:top w:val="none" w:sz="0" w:space="0" w:color="auto"/>
            <w:left w:val="none" w:sz="0" w:space="0" w:color="auto"/>
            <w:bottom w:val="none" w:sz="0" w:space="0" w:color="auto"/>
            <w:right w:val="none" w:sz="0" w:space="0" w:color="auto"/>
          </w:divBdr>
        </w:div>
      </w:divsChild>
    </w:div>
    <w:div w:id="1636057920">
      <w:bodyDiv w:val="1"/>
      <w:marLeft w:val="0"/>
      <w:marRight w:val="0"/>
      <w:marTop w:val="0"/>
      <w:marBottom w:val="0"/>
      <w:divBdr>
        <w:top w:val="none" w:sz="0" w:space="0" w:color="auto"/>
        <w:left w:val="none" w:sz="0" w:space="0" w:color="auto"/>
        <w:bottom w:val="none" w:sz="0" w:space="0" w:color="auto"/>
        <w:right w:val="none" w:sz="0" w:space="0" w:color="auto"/>
      </w:divBdr>
      <w:divsChild>
        <w:div w:id="771124394">
          <w:marLeft w:val="432"/>
          <w:marRight w:val="0"/>
          <w:marTop w:val="120"/>
          <w:marBottom w:val="0"/>
          <w:divBdr>
            <w:top w:val="none" w:sz="0" w:space="0" w:color="auto"/>
            <w:left w:val="none" w:sz="0" w:space="0" w:color="auto"/>
            <w:bottom w:val="none" w:sz="0" w:space="0" w:color="auto"/>
            <w:right w:val="none" w:sz="0" w:space="0" w:color="auto"/>
          </w:divBdr>
        </w:div>
      </w:divsChild>
    </w:div>
    <w:div w:id="1654138554">
      <w:bodyDiv w:val="1"/>
      <w:marLeft w:val="0"/>
      <w:marRight w:val="0"/>
      <w:marTop w:val="0"/>
      <w:marBottom w:val="0"/>
      <w:divBdr>
        <w:top w:val="none" w:sz="0" w:space="0" w:color="auto"/>
        <w:left w:val="none" w:sz="0" w:space="0" w:color="auto"/>
        <w:bottom w:val="none" w:sz="0" w:space="0" w:color="auto"/>
        <w:right w:val="none" w:sz="0" w:space="0" w:color="auto"/>
      </w:divBdr>
      <w:divsChild>
        <w:div w:id="1346519697">
          <w:marLeft w:val="965"/>
          <w:marRight w:val="0"/>
          <w:marTop w:val="120"/>
          <w:marBottom w:val="0"/>
          <w:divBdr>
            <w:top w:val="none" w:sz="0" w:space="0" w:color="auto"/>
            <w:left w:val="none" w:sz="0" w:space="0" w:color="auto"/>
            <w:bottom w:val="none" w:sz="0" w:space="0" w:color="auto"/>
            <w:right w:val="none" w:sz="0" w:space="0" w:color="auto"/>
          </w:divBdr>
        </w:div>
      </w:divsChild>
    </w:div>
    <w:div w:id="1658142281">
      <w:bodyDiv w:val="1"/>
      <w:marLeft w:val="0"/>
      <w:marRight w:val="0"/>
      <w:marTop w:val="0"/>
      <w:marBottom w:val="0"/>
      <w:divBdr>
        <w:top w:val="none" w:sz="0" w:space="0" w:color="auto"/>
        <w:left w:val="none" w:sz="0" w:space="0" w:color="auto"/>
        <w:bottom w:val="none" w:sz="0" w:space="0" w:color="auto"/>
        <w:right w:val="none" w:sz="0" w:space="0" w:color="auto"/>
      </w:divBdr>
      <w:divsChild>
        <w:div w:id="1684015087">
          <w:marLeft w:val="547"/>
          <w:marRight w:val="0"/>
          <w:marTop w:val="200"/>
          <w:marBottom w:val="0"/>
          <w:divBdr>
            <w:top w:val="none" w:sz="0" w:space="0" w:color="auto"/>
            <w:left w:val="none" w:sz="0" w:space="0" w:color="auto"/>
            <w:bottom w:val="none" w:sz="0" w:space="0" w:color="auto"/>
            <w:right w:val="none" w:sz="0" w:space="0" w:color="auto"/>
          </w:divBdr>
        </w:div>
      </w:divsChild>
    </w:div>
    <w:div w:id="1672445184">
      <w:bodyDiv w:val="1"/>
      <w:marLeft w:val="0"/>
      <w:marRight w:val="0"/>
      <w:marTop w:val="0"/>
      <w:marBottom w:val="0"/>
      <w:divBdr>
        <w:top w:val="none" w:sz="0" w:space="0" w:color="auto"/>
        <w:left w:val="none" w:sz="0" w:space="0" w:color="auto"/>
        <w:bottom w:val="none" w:sz="0" w:space="0" w:color="auto"/>
        <w:right w:val="none" w:sz="0" w:space="0" w:color="auto"/>
      </w:divBdr>
      <w:divsChild>
        <w:div w:id="130943326">
          <w:marLeft w:val="547"/>
          <w:marRight w:val="0"/>
          <w:marTop w:val="200"/>
          <w:marBottom w:val="0"/>
          <w:divBdr>
            <w:top w:val="none" w:sz="0" w:space="0" w:color="auto"/>
            <w:left w:val="none" w:sz="0" w:space="0" w:color="auto"/>
            <w:bottom w:val="none" w:sz="0" w:space="0" w:color="auto"/>
            <w:right w:val="none" w:sz="0" w:space="0" w:color="auto"/>
          </w:divBdr>
        </w:div>
        <w:div w:id="179786078">
          <w:marLeft w:val="547"/>
          <w:marRight w:val="0"/>
          <w:marTop w:val="200"/>
          <w:marBottom w:val="0"/>
          <w:divBdr>
            <w:top w:val="none" w:sz="0" w:space="0" w:color="auto"/>
            <w:left w:val="none" w:sz="0" w:space="0" w:color="auto"/>
            <w:bottom w:val="none" w:sz="0" w:space="0" w:color="auto"/>
            <w:right w:val="none" w:sz="0" w:space="0" w:color="auto"/>
          </w:divBdr>
        </w:div>
        <w:div w:id="1037200814">
          <w:marLeft w:val="547"/>
          <w:marRight w:val="0"/>
          <w:marTop w:val="200"/>
          <w:marBottom w:val="0"/>
          <w:divBdr>
            <w:top w:val="none" w:sz="0" w:space="0" w:color="auto"/>
            <w:left w:val="none" w:sz="0" w:space="0" w:color="auto"/>
            <w:bottom w:val="none" w:sz="0" w:space="0" w:color="auto"/>
            <w:right w:val="none" w:sz="0" w:space="0" w:color="auto"/>
          </w:divBdr>
        </w:div>
      </w:divsChild>
    </w:div>
    <w:div w:id="1714231488">
      <w:bodyDiv w:val="1"/>
      <w:marLeft w:val="0"/>
      <w:marRight w:val="0"/>
      <w:marTop w:val="0"/>
      <w:marBottom w:val="0"/>
      <w:divBdr>
        <w:top w:val="none" w:sz="0" w:space="0" w:color="auto"/>
        <w:left w:val="none" w:sz="0" w:space="0" w:color="auto"/>
        <w:bottom w:val="none" w:sz="0" w:space="0" w:color="auto"/>
        <w:right w:val="none" w:sz="0" w:space="0" w:color="auto"/>
      </w:divBdr>
      <w:divsChild>
        <w:div w:id="156500034">
          <w:marLeft w:val="432"/>
          <w:marRight w:val="0"/>
          <w:marTop w:val="120"/>
          <w:marBottom w:val="0"/>
          <w:divBdr>
            <w:top w:val="none" w:sz="0" w:space="0" w:color="auto"/>
            <w:left w:val="none" w:sz="0" w:space="0" w:color="auto"/>
            <w:bottom w:val="none" w:sz="0" w:space="0" w:color="auto"/>
            <w:right w:val="none" w:sz="0" w:space="0" w:color="auto"/>
          </w:divBdr>
        </w:div>
      </w:divsChild>
    </w:div>
    <w:div w:id="1725594524">
      <w:bodyDiv w:val="1"/>
      <w:marLeft w:val="0"/>
      <w:marRight w:val="0"/>
      <w:marTop w:val="0"/>
      <w:marBottom w:val="0"/>
      <w:divBdr>
        <w:top w:val="none" w:sz="0" w:space="0" w:color="auto"/>
        <w:left w:val="none" w:sz="0" w:space="0" w:color="auto"/>
        <w:bottom w:val="none" w:sz="0" w:space="0" w:color="auto"/>
        <w:right w:val="none" w:sz="0" w:space="0" w:color="auto"/>
      </w:divBdr>
      <w:divsChild>
        <w:div w:id="1557623843">
          <w:marLeft w:val="432"/>
          <w:marRight w:val="0"/>
          <w:marTop w:val="120"/>
          <w:marBottom w:val="0"/>
          <w:divBdr>
            <w:top w:val="none" w:sz="0" w:space="0" w:color="auto"/>
            <w:left w:val="none" w:sz="0" w:space="0" w:color="auto"/>
            <w:bottom w:val="none" w:sz="0" w:space="0" w:color="auto"/>
            <w:right w:val="none" w:sz="0" w:space="0" w:color="auto"/>
          </w:divBdr>
        </w:div>
        <w:div w:id="165176359">
          <w:marLeft w:val="432"/>
          <w:marRight w:val="0"/>
          <w:marTop w:val="120"/>
          <w:marBottom w:val="0"/>
          <w:divBdr>
            <w:top w:val="none" w:sz="0" w:space="0" w:color="auto"/>
            <w:left w:val="none" w:sz="0" w:space="0" w:color="auto"/>
            <w:bottom w:val="none" w:sz="0" w:space="0" w:color="auto"/>
            <w:right w:val="none" w:sz="0" w:space="0" w:color="auto"/>
          </w:divBdr>
        </w:div>
        <w:div w:id="1295792258">
          <w:marLeft w:val="432"/>
          <w:marRight w:val="0"/>
          <w:marTop w:val="120"/>
          <w:marBottom w:val="0"/>
          <w:divBdr>
            <w:top w:val="none" w:sz="0" w:space="0" w:color="auto"/>
            <w:left w:val="none" w:sz="0" w:space="0" w:color="auto"/>
            <w:bottom w:val="none" w:sz="0" w:space="0" w:color="auto"/>
            <w:right w:val="none" w:sz="0" w:space="0" w:color="auto"/>
          </w:divBdr>
        </w:div>
        <w:div w:id="379866006">
          <w:marLeft w:val="432"/>
          <w:marRight w:val="0"/>
          <w:marTop w:val="120"/>
          <w:marBottom w:val="0"/>
          <w:divBdr>
            <w:top w:val="none" w:sz="0" w:space="0" w:color="auto"/>
            <w:left w:val="none" w:sz="0" w:space="0" w:color="auto"/>
            <w:bottom w:val="none" w:sz="0" w:space="0" w:color="auto"/>
            <w:right w:val="none" w:sz="0" w:space="0" w:color="auto"/>
          </w:divBdr>
        </w:div>
      </w:divsChild>
    </w:div>
    <w:div w:id="1757553444">
      <w:bodyDiv w:val="1"/>
      <w:marLeft w:val="0"/>
      <w:marRight w:val="0"/>
      <w:marTop w:val="0"/>
      <w:marBottom w:val="0"/>
      <w:divBdr>
        <w:top w:val="none" w:sz="0" w:space="0" w:color="auto"/>
        <w:left w:val="none" w:sz="0" w:space="0" w:color="auto"/>
        <w:bottom w:val="none" w:sz="0" w:space="0" w:color="auto"/>
        <w:right w:val="none" w:sz="0" w:space="0" w:color="auto"/>
      </w:divBdr>
      <w:divsChild>
        <w:div w:id="847522194">
          <w:marLeft w:val="547"/>
          <w:marRight w:val="0"/>
          <w:marTop w:val="200"/>
          <w:marBottom w:val="0"/>
          <w:divBdr>
            <w:top w:val="none" w:sz="0" w:space="0" w:color="auto"/>
            <w:left w:val="none" w:sz="0" w:space="0" w:color="auto"/>
            <w:bottom w:val="none" w:sz="0" w:space="0" w:color="auto"/>
            <w:right w:val="none" w:sz="0" w:space="0" w:color="auto"/>
          </w:divBdr>
        </w:div>
      </w:divsChild>
    </w:div>
    <w:div w:id="1758556895">
      <w:bodyDiv w:val="1"/>
      <w:marLeft w:val="0"/>
      <w:marRight w:val="0"/>
      <w:marTop w:val="0"/>
      <w:marBottom w:val="0"/>
      <w:divBdr>
        <w:top w:val="none" w:sz="0" w:space="0" w:color="auto"/>
        <w:left w:val="none" w:sz="0" w:space="0" w:color="auto"/>
        <w:bottom w:val="none" w:sz="0" w:space="0" w:color="auto"/>
        <w:right w:val="none" w:sz="0" w:space="0" w:color="auto"/>
      </w:divBdr>
      <w:divsChild>
        <w:div w:id="990402449">
          <w:marLeft w:val="432"/>
          <w:marRight w:val="0"/>
          <w:marTop w:val="120"/>
          <w:marBottom w:val="0"/>
          <w:divBdr>
            <w:top w:val="none" w:sz="0" w:space="0" w:color="auto"/>
            <w:left w:val="none" w:sz="0" w:space="0" w:color="auto"/>
            <w:bottom w:val="none" w:sz="0" w:space="0" w:color="auto"/>
            <w:right w:val="none" w:sz="0" w:space="0" w:color="auto"/>
          </w:divBdr>
        </w:div>
      </w:divsChild>
    </w:div>
    <w:div w:id="1779522272">
      <w:bodyDiv w:val="1"/>
      <w:marLeft w:val="0"/>
      <w:marRight w:val="0"/>
      <w:marTop w:val="0"/>
      <w:marBottom w:val="0"/>
      <w:divBdr>
        <w:top w:val="none" w:sz="0" w:space="0" w:color="auto"/>
        <w:left w:val="none" w:sz="0" w:space="0" w:color="auto"/>
        <w:bottom w:val="none" w:sz="0" w:space="0" w:color="auto"/>
        <w:right w:val="none" w:sz="0" w:space="0" w:color="auto"/>
      </w:divBdr>
      <w:divsChild>
        <w:div w:id="2093500340">
          <w:marLeft w:val="562"/>
          <w:marRight w:val="0"/>
          <w:marTop w:val="120"/>
          <w:marBottom w:val="0"/>
          <w:divBdr>
            <w:top w:val="none" w:sz="0" w:space="0" w:color="auto"/>
            <w:left w:val="none" w:sz="0" w:space="0" w:color="auto"/>
            <w:bottom w:val="none" w:sz="0" w:space="0" w:color="auto"/>
            <w:right w:val="none" w:sz="0" w:space="0" w:color="auto"/>
          </w:divBdr>
        </w:div>
      </w:divsChild>
    </w:div>
    <w:div w:id="1802110772">
      <w:bodyDiv w:val="1"/>
      <w:marLeft w:val="0"/>
      <w:marRight w:val="0"/>
      <w:marTop w:val="0"/>
      <w:marBottom w:val="0"/>
      <w:divBdr>
        <w:top w:val="none" w:sz="0" w:space="0" w:color="auto"/>
        <w:left w:val="none" w:sz="0" w:space="0" w:color="auto"/>
        <w:bottom w:val="none" w:sz="0" w:space="0" w:color="auto"/>
        <w:right w:val="none" w:sz="0" w:space="0" w:color="auto"/>
      </w:divBdr>
      <w:divsChild>
        <w:div w:id="363289165">
          <w:marLeft w:val="432"/>
          <w:marRight w:val="0"/>
          <w:marTop w:val="120"/>
          <w:marBottom w:val="0"/>
          <w:divBdr>
            <w:top w:val="none" w:sz="0" w:space="0" w:color="auto"/>
            <w:left w:val="none" w:sz="0" w:space="0" w:color="auto"/>
            <w:bottom w:val="none" w:sz="0" w:space="0" w:color="auto"/>
            <w:right w:val="none" w:sz="0" w:space="0" w:color="auto"/>
          </w:divBdr>
        </w:div>
      </w:divsChild>
    </w:div>
    <w:div w:id="1837726164">
      <w:bodyDiv w:val="1"/>
      <w:marLeft w:val="0"/>
      <w:marRight w:val="0"/>
      <w:marTop w:val="0"/>
      <w:marBottom w:val="0"/>
      <w:divBdr>
        <w:top w:val="none" w:sz="0" w:space="0" w:color="auto"/>
        <w:left w:val="none" w:sz="0" w:space="0" w:color="auto"/>
        <w:bottom w:val="none" w:sz="0" w:space="0" w:color="auto"/>
        <w:right w:val="none" w:sz="0" w:space="0" w:color="auto"/>
      </w:divBdr>
      <w:divsChild>
        <w:div w:id="1261373970">
          <w:marLeft w:val="432"/>
          <w:marRight w:val="0"/>
          <w:marTop w:val="120"/>
          <w:marBottom w:val="0"/>
          <w:divBdr>
            <w:top w:val="none" w:sz="0" w:space="0" w:color="auto"/>
            <w:left w:val="none" w:sz="0" w:space="0" w:color="auto"/>
            <w:bottom w:val="none" w:sz="0" w:space="0" w:color="auto"/>
            <w:right w:val="none" w:sz="0" w:space="0" w:color="auto"/>
          </w:divBdr>
        </w:div>
      </w:divsChild>
    </w:div>
    <w:div w:id="1844078727">
      <w:bodyDiv w:val="1"/>
      <w:marLeft w:val="0"/>
      <w:marRight w:val="0"/>
      <w:marTop w:val="0"/>
      <w:marBottom w:val="0"/>
      <w:divBdr>
        <w:top w:val="none" w:sz="0" w:space="0" w:color="auto"/>
        <w:left w:val="none" w:sz="0" w:space="0" w:color="auto"/>
        <w:bottom w:val="none" w:sz="0" w:space="0" w:color="auto"/>
        <w:right w:val="none" w:sz="0" w:space="0" w:color="auto"/>
      </w:divBdr>
      <w:divsChild>
        <w:div w:id="447436724">
          <w:marLeft w:val="1166"/>
          <w:marRight w:val="0"/>
          <w:marTop w:val="134"/>
          <w:marBottom w:val="120"/>
          <w:divBdr>
            <w:top w:val="none" w:sz="0" w:space="0" w:color="auto"/>
            <w:left w:val="none" w:sz="0" w:space="0" w:color="auto"/>
            <w:bottom w:val="none" w:sz="0" w:space="0" w:color="auto"/>
            <w:right w:val="none" w:sz="0" w:space="0" w:color="auto"/>
          </w:divBdr>
        </w:div>
        <w:div w:id="396127230">
          <w:marLeft w:val="1166"/>
          <w:marRight w:val="0"/>
          <w:marTop w:val="134"/>
          <w:marBottom w:val="120"/>
          <w:divBdr>
            <w:top w:val="none" w:sz="0" w:space="0" w:color="auto"/>
            <w:left w:val="none" w:sz="0" w:space="0" w:color="auto"/>
            <w:bottom w:val="none" w:sz="0" w:space="0" w:color="auto"/>
            <w:right w:val="none" w:sz="0" w:space="0" w:color="auto"/>
          </w:divBdr>
        </w:div>
        <w:div w:id="584534156">
          <w:marLeft w:val="1166"/>
          <w:marRight w:val="0"/>
          <w:marTop w:val="134"/>
          <w:marBottom w:val="120"/>
          <w:divBdr>
            <w:top w:val="none" w:sz="0" w:space="0" w:color="auto"/>
            <w:left w:val="none" w:sz="0" w:space="0" w:color="auto"/>
            <w:bottom w:val="none" w:sz="0" w:space="0" w:color="auto"/>
            <w:right w:val="none" w:sz="0" w:space="0" w:color="auto"/>
          </w:divBdr>
        </w:div>
        <w:div w:id="680862595">
          <w:marLeft w:val="1166"/>
          <w:marRight w:val="0"/>
          <w:marTop w:val="134"/>
          <w:marBottom w:val="120"/>
          <w:divBdr>
            <w:top w:val="none" w:sz="0" w:space="0" w:color="auto"/>
            <w:left w:val="none" w:sz="0" w:space="0" w:color="auto"/>
            <w:bottom w:val="none" w:sz="0" w:space="0" w:color="auto"/>
            <w:right w:val="none" w:sz="0" w:space="0" w:color="auto"/>
          </w:divBdr>
        </w:div>
      </w:divsChild>
    </w:div>
    <w:div w:id="1868567957">
      <w:bodyDiv w:val="1"/>
      <w:marLeft w:val="0"/>
      <w:marRight w:val="0"/>
      <w:marTop w:val="0"/>
      <w:marBottom w:val="0"/>
      <w:divBdr>
        <w:top w:val="none" w:sz="0" w:space="0" w:color="auto"/>
        <w:left w:val="none" w:sz="0" w:space="0" w:color="auto"/>
        <w:bottom w:val="none" w:sz="0" w:space="0" w:color="auto"/>
        <w:right w:val="none" w:sz="0" w:space="0" w:color="auto"/>
      </w:divBdr>
      <w:divsChild>
        <w:div w:id="940801716">
          <w:marLeft w:val="432"/>
          <w:marRight w:val="0"/>
          <w:marTop w:val="120"/>
          <w:marBottom w:val="0"/>
          <w:divBdr>
            <w:top w:val="none" w:sz="0" w:space="0" w:color="auto"/>
            <w:left w:val="none" w:sz="0" w:space="0" w:color="auto"/>
            <w:bottom w:val="none" w:sz="0" w:space="0" w:color="auto"/>
            <w:right w:val="none" w:sz="0" w:space="0" w:color="auto"/>
          </w:divBdr>
        </w:div>
      </w:divsChild>
    </w:div>
    <w:div w:id="1870797696">
      <w:bodyDiv w:val="1"/>
      <w:marLeft w:val="0"/>
      <w:marRight w:val="0"/>
      <w:marTop w:val="0"/>
      <w:marBottom w:val="0"/>
      <w:divBdr>
        <w:top w:val="none" w:sz="0" w:space="0" w:color="auto"/>
        <w:left w:val="none" w:sz="0" w:space="0" w:color="auto"/>
        <w:bottom w:val="none" w:sz="0" w:space="0" w:color="auto"/>
        <w:right w:val="none" w:sz="0" w:space="0" w:color="auto"/>
      </w:divBdr>
      <w:divsChild>
        <w:div w:id="2076780860">
          <w:marLeft w:val="806"/>
          <w:marRight w:val="0"/>
          <w:marTop w:val="80"/>
          <w:marBottom w:val="0"/>
          <w:divBdr>
            <w:top w:val="none" w:sz="0" w:space="0" w:color="auto"/>
            <w:left w:val="none" w:sz="0" w:space="0" w:color="auto"/>
            <w:bottom w:val="none" w:sz="0" w:space="0" w:color="auto"/>
            <w:right w:val="none" w:sz="0" w:space="0" w:color="auto"/>
          </w:divBdr>
        </w:div>
      </w:divsChild>
    </w:div>
    <w:div w:id="1880624841">
      <w:bodyDiv w:val="1"/>
      <w:marLeft w:val="0"/>
      <w:marRight w:val="0"/>
      <w:marTop w:val="0"/>
      <w:marBottom w:val="0"/>
      <w:divBdr>
        <w:top w:val="none" w:sz="0" w:space="0" w:color="auto"/>
        <w:left w:val="none" w:sz="0" w:space="0" w:color="auto"/>
        <w:bottom w:val="none" w:sz="0" w:space="0" w:color="auto"/>
        <w:right w:val="none" w:sz="0" w:space="0" w:color="auto"/>
      </w:divBdr>
    </w:div>
    <w:div w:id="1948538903">
      <w:bodyDiv w:val="1"/>
      <w:marLeft w:val="0"/>
      <w:marRight w:val="0"/>
      <w:marTop w:val="0"/>
      <w:marBottom w:val="0"/>
      <w:divBdr>
        <w:top w:val="none" w:sz="0" w:space="0" w:color="auto"/>
        <w:left w:val="none" w:sz="0" w:space="0" w:color="auto"/>
        <w:bottom w:val="none" w:sz="0" w:space="0" w:color="auto"/>
        <w:right w:val="none" w:sz="0" w:space="0" w:color="auto"/>
      </w:divBdr>
      <w:divsChild>
        <w:div w:id="195242230">
          <w:marLeft w:val="547"/>
          <w:marRight w:val="0"/>
          <w:marTop w:val="200"/>
          <w:marBottom w:val="0"/>
          <w:divBdr>
            <w:top w:val="none" w:sz="0" w:space="0" w:color="auto"/>
            <w:left w:val="none" w:sz="0" w:space="0" w:color="auto"/>
            <w:bottom w:val="none" w:sz="0" w:space="0" w:color="auto"/>
            <w:right w:val="none" w:sz="0" w:space="0" w:color="auto"/>
          </w:divBdr>
        </w:div>
      </w:divsChild>
    </w:div>
    <w:div w:id="1949116522">
      <w:bodyDiv w:val="1"/>
      <w:marLeft w:val="0"/>
      <w:marRight w:val="0"/>
      <w:marTop w:val="0"/>
      <w:marBottom w:val="0"/>
      <w:divBdr>
        <w:top w:val="none" w:sz="0" w:space="0" w:color="auto"/>
        <w:left w:val="none" w:sz="0" w:space="0" w:color="auto"/>
        <w:bottom w:val="none" w:sz="0" w:space="0" w:color="auto"/>
        <w:right w:val="none" w:sz="0" w:space="0" w:color="auto"/>
      </w:divBdr>
      <w:divsChild>
        <w:div w:id="102771151">
          <w:marLeft w:val="965"/>
          <w:marRight w:val="0"/>
          <w:marTop w:val="120"/>
          <w:marBottom w:val="0"/>
          <w:divBdr>
            <w:top w:val="none" w:sz="0" w:space="0" w:color="auto"/>
            <w:left w:val="none" w:sz="0" w:space="0" w:color="auto"/>
            <w:bottom w:val="none" w:sz="0" w:space="0" w:color="auto"/>
            <w:right w:val="none" w:sz="0" w:space="0" w:color="auto"/>
          </w:divBdr>
        </w:div>
      </w:divsChild>
    </w:div>
    <w:div w:id="2032224549">
      <w:bodyDiv w:val="1"/>
      <w:marLeft w:val="0"/>
      <w:marRight w:val="0"/>
      <w:marTop w:val="0"/>
      <w:marBottom w:val="0"/>
      <w:divBdr>
        <w:top w:val="none" w:sz="0" w:space="0" w:color="auto"/>
        <w:left w:val="none" w:sz="0" w:space="0" w:color="auto"/>
        <w:bottom w:val="none" w:sz="0" w:space="0" w:color="auto"/>
        <w:right w:val="none" w:sz="0" w:space="0" w:color="auto"/>
      </w:divBdr>
      <w:divsChild>
        <w:div w:id="886599359">
          <w:marLeft w:val="144"/>
          <w:marRight w:val="0"/>
          <w:marTop w:val="240"/>
          <w:marBottom w:val="40"/>
          <w:divBdr>
            <w:top w:val="none" w:sz="0" w:space="0" w:color="auto"/>
            <w:left w:val="none" w:sz="0" w:space="0" w:color="auto"/>
            <w:bottom w:val="none" w:sz="0" w:space="0" w:color="auto"/>
            <w:right w:val="none" w:sz="0" w:space="0" w:color="auto"/>
          </w:divBdr>
        </w:div>
        <w:div w:id="980306486">
          <w:marLeft w:val="144"/>
          <w:marRight w:val="0"/>
          <w:marTop w:val="240"/>
          <w:marBottom w:val="40"/>
          <w:divBdr>
            <w:top w:val="none" w:sz="0" w:space="0" w:color="auto"/>
            <w:left w:val="none" w:sz="0" w:space="0" w:color="auto"/>
            <w:bottom w:val="none" w:sz="0" w:space="0" w:color="auto"/>
            <w:right w:val="none" w:sz="0" w:space="0" w:color="auto"/>
          </w:divBdr>
        </w:div>
        <w:div w:id="767431071">
          <w:marLeft w:val="144"/>
          <w:marRight w:val="0"/>
          <w:marTop w:val="240"/>
          <w:marBottom w:val="40"/>
          <w:divBdr>
            <w:top w:val="none" w:sz="0" w:space="0" w:color="auto"/>
            <w:left w:val="none" w:sz="0" w:space="0" w:color="auto"/>
            <w:bottom w:val="none" w:sz="0" w:space="0" w:color="auto"/>
            <w:right w:val="none" w:sz="0" w:space="0" w:color="auto"/>
          </w:divBdr>
        </w:div>
        <w:div w:id="2087921179">
          <w:marLeft w:val="144"/>
          <w:marRight w:val="0"/>
          <w:marTop w:val="240"/>
          <w:marBottom w:val="40"/>
          <w:divBdr>
            <w:top w:val="none" w:sz="0" w:space="0" w:color="auto"/>
            <w:left w:val="none" w:sz="0" w:space="0" w:color="auto"/>
            <w:bottom w:val="none" w:sz="0" w:space="0" w:color="auto"/>
            <w:right w:val="none" w:sz="0" w:space="0" w:color="auto"/>
          </w:divBdr>
        </w:div>
      </w:divsChild>
    </w:div>
    <w:div w:id="2066416452">
      <w:bodyDiv w:val="1"/>
      <w:marLeft w:val="0"/>
      <w:marRight w:val="0"/>
      <w:marTop w:val="0"/>
      <w:marBottom w:val="0"/>
      <w:divBdr>
        <w:top w:val="none" w:sz="0" w:space="0" w:color="auto"/>
        <w:left w:val="none" w:sz="0" w:space="0" w:color="auto"/>
        <w:bottom w:val="none" w:sz="0" w:space="0" w:color="auto"/>
        <w:right w:val="none" w:sz="0" w:space="0" w:color="auto"/>
      </w:divBdr>
      <w:divsChild>
        <w:div w:id="1153253210">
          <w:marLeft w:val="432"/>
          <w:marRight w:val="0"/>
          <w:marTop w:val="120"/>
          <w:marBottom w:val="0"/>
          <w:divBdr>
            <w:top w:val="none" w:sz="0" w:space="0" w:color="auto"/>
            <w:left w:val="none" w:sz="0" w:space="0" w:color="auto"/>
            <w:bottom w:val="none" w:sz="0" w:space="0" w:color="auto"/>
            <w:right w:val="none" w:sz="0" w:space="0" w:color="auto"/>
          </w:divBdr>
        </w:div>
      </w:divsChild>
    </w:div>
    <w:div w:id="2079862894">
      <w:bodyDiv w:val="1"/>
      <w:marLeft w:val="0"/>
      <w:marRight w:val="0"/>
      <w:marTop w:val="0"/>
      <w:marBottom w:val="0"/>
      <w:divBdr>
        <w:top w:val="none" w:sz="0" w:space="0" w:color="auto"/>
        <w:left w:val="none" w:sz="0" w:space="0" w:color="auto"/>
        <w:bottom w:val="none" w:sz="0" w:space="0" w:color="auto"/>
        <w:right w:val="none" w:sz="0" w:space="0" w:color="auto"/>
      </w:divBdr>
      <w:divsChild>
        <w:div w:id="506866804">
          <w:marLeft w:val="806"/>
          <w:marRight w:val="0"/>
          <w:marTop w:val="80"/>
          <w:marBottom w:val="0"/>
          <w:divBdr>
            <w:top w:val="none" w:sz="0" w:space="0" w:color="auto"/>
            <w:left w:val="none" w:sz="0" w:space="0" w:color="auto"/>
            <w:bottom w:val="none" w:sz="0" w:space="0" w:color="auto"/>
            <w:right w:val="none" w:sz="0" w:space="0" w:color="auto"/>
          </w:divBdr>
        </w:div>
      </w:divsChild>
    </w:div>
    <w:div w:id="2093117885">
      <w:bodyDiv w:val="1"/>
      <w:marLeft w:val="0"/>
      <w:marRight w:val="0"/>
      <w:marTop w:val="0"/>
      <w:marBottom w:val="0"/>
      <w:divBdr>
        <w:top w:val="none" w:sz="0" w:space="0" w:color="auto"/>
        <w:left w:val="none" w:sz="0" w:space="0" w:color="auto"/>
        <w:bottom w:val="none" w:sz="0" w:space="0" w:color="auto"/>
        <w:right w:val="none" w:sz="0" w:space="0" w:color="auto"/>
      </w:divBdr>
      <w:divsChild>
        <w:div w:id="796988297">
          <w:marLeft w:val="965"/>
          <w:marRight w:val="0"/>
          <w:marTop w:val="120"/>
          <w:marBottom w:val="0"/>
          <w:divBdr>
            <w:top w:val="none" w:sz="0" w:space="0" w:color="auto"/>
            <w:left w:val="none" w:sz="0" w:space="0" w:color="auto"/>
            <w:bottom w:val="none" w:sz="0" w:space="0" w:color="auto"/>
            <w:right w:val="none" w:sz="0" w:space="0" w:color="auto"/>
          </w:divBdr>
        </w:div>
      </w:divsChild>
    </w:div>
    <w:div w:id="2131899498">
      <w:bodyDiv w:val="1"/>
      <w:marLeft w:val="0"/>
      <w:marRight w:val="0"/>
      <w:marTop w:val="0"/>
      <w:marBottom w:val="0"/>
      <w:divBdr>
        <w:top w:val="none" w:sz="0" w:space="0" w:color="auto"/>
        <w:left w:val="none" w:sz="0" w:space="0" w:color="auto"/>
        <w:bottom w:val="none" w:sz="0" w:space="0" w:color="auto"/>
        <w:right w:val="none" w:sz="0" w:space="0" w:color="auto"/>
      </w:divBdr>
      <w:divsChild>
        <w:div w:id="1203790368">
          <w:marLeft w:val="562"/>
          <w:marRight w:val="0"/>
          <w:marTop w:val="120"/>
          <w:marBottom w:val="0"/>
          <w:divBdr>
            <w:top w:val="none" w:sz="0" w:space="0" w:color="auto"/>
            <w:left w:val="none" w:sz="0" w:space="0" w:color="auto"/>
            <w:bottom w:val="none" w:sz="0" w:space="0" w:color="auto"/>
            <w:right w:val="none" w:sz="0" w:space="0" w:color="auto"/>
          </w:divBdr>
        </w:div>
      </w:divsChild>
    </w:div>
    <w:div w:id="2141992277">
      <w:bodyDiv w:val="1"/>
      <w:marLeft w:val="0"/>
      <w:marRight w:val="0"/>
      <w:marTop w:val="0"/>
      <w:marBottom w:val="0"/>
      <w:divBdr>
        <w:top w:val="none" w:sz="0" w:space="0" w:color="auto"/>
        <w:left w:val="none" w:sz="0" w:space="0" w:color="auto"/>
        <w:bottom w:val="none" w:sz="0" w:space="0" w:color="auto"/>
        <w:right w:val="none" w:sz="0" w:space="0" w:color="auto"/>
      </w:divBdr>
      <w:divsChild>
        <w:div w:id="849368690">
          <w:marLeft w:val="562"/>
          <w:marRight w:val="0"/>
          <w:marTop w:val="120"/>
          <w:marBottom w:val="0"/>
          <w:divBdr>
            <w:top w:val="none" w:sz="0" w:space="0" w:color="auto"/>
            <w:left w:val="none" w:sz="0" w:space="0" w:color="auto"/>
            <w:bottom w:val="none" w:sz="0" w:space="0" w:color="auto"/>
            <w:right w:val="none" w:sz="0" w:space="0" w:color="auto"/>
          </w:divBdr>
        </w:div>
      </w:divsChild>
    </w:div>
    <w:div w:id="2146580628">
      <w:bodyDiv w:val="1"/>
      <w:marLeft w:val="0"/>
      <w:marRight w:val="0"/>
      <w:marTop w:val="0"/>
      <w:marBottom w:val="0"/>
      <w:divBdr>
        <w:top w:val="none" w:sz="0" w:space="0" w:color="auto"/>
        <w:left w:val="none" w:sz="0" w:space="0" w:color="auto"/>
        <w:bottom w:val="none" w:sz="0" w:space="0" w:color="auto"/>
        <w:right w:val="none" w:sz="0" w:space="0" w:color="auto"/>
      </w:divBdr>
      <w:divsChild>
        <w:div w:id="1478375288">
          <w:marLeft w:val="432"/>
          <w:marRight w:val="0"/>
          <w:marTop w:val="120"/>
          <w:marBottom w:val="0"/>
          <w:divBdr>
            <w:top w:val="none" w:sz="0" w:space="0" w:color="auto"/>
            <w:left w:val="none" w:sz="0" w:space="0" w:color="auto"/>
            <w:bottom w:val="none" w:sz="0" w:space="0" w:color="auto"/>
            <w:right w:val="none" w:sz="0" w:space="0" w:color="auto"/>
          </w:divBdr>
        </w:div>
        <w:div w:id="1868176080">
          <w:marLeft w:val="432"/>
          <w:marRight w:val="0"/>
          <w:marTop w:val="120"/>
          <w:marBottom w:val="0"/>
          <w:divBdr>
            <w:top w:val="none" w:sz="0" w:space="0" w:color="auto"/>
            <w:left w:val="none" w:sz="0" w:space="0" w:color="auto"/>
            <w:bottom w:val="none" w:sz="0" w:space="0" w:color="auto"/>
            <w:right w:val="none" w:sz="0" w:space="0" w:color="auto"/>
          </w:divBdr>
        </w:div>
        <w:div w:id="266929790">
          <w:marLeft w:val="432"/>
          <w:marRight w:val="0"/>
          <w:marTop w:val="120"/>
          <w:marBottom w:val="0"/>
          <w:divBdr>
            <w:top w:val="none" w:sz="0" w:space="0" w:color="auto"/>
            <w:left w:val="none" w:sz="0" w:space="0" w:color="auto"/>
            <w:bottom w:val="none" w:sz="0" w:space="0" w:color="auto"/>
            <w:right w:val="none" w:sz="0" w:space="0" w:color="auto"/>
          </w:divBdr>
        </w:div>
        <w:div w:id="2018189994">
          <w:marLeft w:val="432"/>
          <w:marRight w:val="0"/>
          <w:marTop w:val="120"/>
          <w:marBottom w:val="0"/>
          <w:divBdr>
            <w:top w:val="none" w:sz="0" w:space="0" w:color="auto"/>
            <w:left w:val="none" w:sz="0" w:space="0" w:color="auto"/>
            <w:bottom w:val="none" w:sz="0" w:space="0" w:color="auto"/>
            <w:right w:val="none" w:sz="0" w:space="0" w:color="auto"/>
          </w:divBdr>
        </w:div>
        <w:div w:id="1797333051">
          <w:marLeft w:val="432"/>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12</Pages>
  <Words>2745</Words>
  <Characters>15652</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Ailsa Little</dc:creator>
  <cp:keywords/>
  <dc:description/>
  <cp:lastModifiedBy>Mrs Brown</cp:lastModifiedBy>
  <cp:revision>3</cp:revision>
  <cp:lastPrinted>2017-12-21T08:16:00Z</cp:lastPrinted>
  <dcterms:created xsi:type="dcterms:W3CDTF">2022-01-31T17:00:00Z</dcterms:created>
  <dcterms:modified xsi:type="dcterms:W3CDTF">2022-03-14T12:46:00Z</dcterms:modified>
</cp:coreProperties>
</file>